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6481" w14:textId="77777777" w:rsidR="009C5641" w:rsidRDefault="009C5641" w:rsidP="009C5641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Theme="minorHAnsi" w:hAnsiTheme="minorHAnsi" w:cstheme="minorHAnsi"/>
          <w:sz w:val="28"/>
          <w:szCs w:val="28"/>
          <w:lang w:val="es-ES_tradnl"/>
        </w:rPr>
      </w:pPr>
      <w:bookmarkStart w:id="0" w:name="_Toc366238410"/>
      <w:bookmarkStart w:id="1" w:name="_Toc367788184"/>
    </w:p>
    <w:p w14:paraId="0C178D50" w14:textId="322A7716" w:rsidR="009C5641" w:rsidRPr="0047755A" w:rsidRDefault="009C5641" w:rsidP="009C5641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Theme="minorHAnsi" w:hAnsiTheme="minorHAnsi" w:cstheme="minorHAnsi"/>
          <w:sz w:val="28"/>
          <w:szCs w:val="28"/>
          <w:lang w:val="es-ES_tradnl"/>
        </w:rPr>
      </w:pPr>
      <w:r w:rsidRPr="0047755A">
        <w:rPr>
          <w:rFonts w:asciiTheme="minorHAnsi" w:hAnsiTheme="minorHAnsi" w:cstheme="minorHAnsi"/>
          <w:sz w:val="28"/>
          <w:szCs w:val="28"/>
          <w:lang w:val="es-ES_tradnl"/>
        </w:rPr>
        <w:t>SOLICITUD DE OFERTAS PARA LA</w:t>
      </w:r>
    </w:p>
    <w:p w14:paraId="7E94F3A6" w14:textId="77777777" w:rsidR="009C5641" w:rsidRPr="0047755A" w:rsidRDefault="009C5641" w:rsidP="009C5641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Theme="minorHAnsi" w:hAnsiTheme="minorHAnsi" w:cstheme="minorHAnsi"/>
          <w:sz w:val="28"/>
          <w:szCs w:val="28"/>
          <w:lang w:val="es-ES_tradnl"/>
        </w:rPr>
      </w:pPr>
      <w:r w:rsidRPr="0047755A">
        <w:rPr>
          <w:rFonts w:asciiTheme="minorHAnsi" w:hAnsiTheme="minorHAnsi" w:cstheme="minorHAnsi"/>
          <w:sz w:val="28"/>
          <w:szCs w:val="28"/>
        </w:rPr>
        <w:t>CONTRATACIÓN DE LOS SERVICIOS DE VISOR DE GOBIERNO ABIERTO DE LA RED DE ENTIDADES LOCALES POR LA TRANSPARENCIA Y PARTICIPACIÓN CIUDADANA DE LA FEMP</w:t>
      </w:r>
      <w:r>
        <w:rPr>
          <w:rFonts w:asciiTheme="minorHAnsi" w:hAnsiTheme="minorHAnsi" w:cstheme="minorHAnsi"/>
          <w:sz w:val="28"/>
          <w:szCs w:val="28"/>
        </w:rPr>
        <w:t xml:space="preserve"> (EN ADELANTE RED)</w:t>
      </w:r>
    </w:p>
    <w:p w14:paraId="33543359" w14:textId="77777777" w:rsidR="009C5641" w:rsidRPr="0047755A" w:rsidRDefault="009C5641" w:rsidP="009C5641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Theme="minorHAnsi" w:hAnsiTheme="minorHAnsi" w:cstheme="minorHAnsi"/>
          <w:bCs w:val="0"/>
          <w:sz w:val="28"/>
          <w:szCs w:val="28"/>
          <w:lang w:val="es-ES_tradnl"/>
        </w:rPr>
      </w:pPr>
    </w:p>
    <w:bookmarkEnd w:id="0"/>
    <w:bookmarkEnd w:id="1"/>
    <w:p w14:paraId="3CA219C1" w14:textId="77777777" w:rsidR="009C5641" w:rsidRDefault="009C5641" w:rsidP="009C5641">
      <w:pPr>
        <w:keepNext/>
        <w:widowControl/>
        <w:suppressAutoHyphens/>
        <w:adjustRightInd/>
        <w:spacing w:before="120" w:after="60" w:line="240" w:lineRule="auto"/>
        <w:jc w:val="left"/>
        <w:textAlignment w:val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</w:p>
    <w:p w14:paraId="5788C68A" w14:textId="5C4776B6" w:rsidR="009C5641" w:rsidRPr="0047755A" w:rsidRDefault="009C5641" w:rsidP="009C5641">
      <w:pPr>
        <w:keepNext/>
        <w:widowControl/>
        <w:suppressAutoHyphens/>
        <w:adjustRightInd/>
        <w:spacing w:before="120" w:after="60" w:line="240" w:lineRule="auto"/>
        <w:jc w:val="left"/>
        <w:textAlignment w:val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t>ANTECEDENTES</w:t>
      </w:r>
    </w:p>
    <w:p w14:paraId="35357B11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sz w:val="28"/>
          <w:szCs w:val="28"/>
          <w:lang w:val="es-ES"/>
        </w:rPr>
        <w:t>La Federación Española de Municipios y Provincias (FEMP) es la Asociación de Entidades Locales de ámbito estatal con mayor implantación, constituida al amparo de lo dispuesto en la Disposición Adicional Quinta de la Ley 7/1985, de 2 de abril, Reguladora de las Bases de Régimen Local y fue declarada como Asociación de Utilidad Pública mediante Acuerdo de Consejo de Ministros de 26 de junio de 1985, que agrupa a municipios, provincia e islas.</w:t>
      </w:r>
    </w:p>
    <w:p w14:paraId="5FBF1A55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16222F1" w14:textId="77777777" w:rsidR="009C5641" w:rsidRPr="001467E1" w:rsidRDefault="009C5641" w:rsidP="009C5641">
      <w:pPr>
        <w:rPr>
          <w:rFonts w:asciiTheme="minorHAnsi" w:eastAsia="Calibri" w:hAnsiTheme="minorHAnsi" w:cstheme="minorHAnsi"/>
          <w:sz w:val="28"/>
          <w:szCs w:val="28"/>
        </w:rPr>
      </w:pPr>
      <w:bookmarkStart w:id="2" w:name="_Hlk73952572"/>
      <w:bookmarkStart w:id="3" w:name="_Hlk73952372"/>
      <w:r w:rsidRPr="001467E1">
        <w:rPr>
          <w:rFonts w:asciiTheme="minorHAnsi" w:eastAsia="Calibri" w:hAnsiTheme="minorHAnsi" w:cstheme="minorHAnsi"/>
          <w:sz w:val="28"/>
          <w:szCs w:val="28"/>
        </w:rPr>
        <w:t xml:space="preserve">La </w:t>
      </w:r>
      <w:r w:rsidRPr="001467E1">
        <w:rPr>
          <w:rFonts w:asciiTheme="minorHAnsi" w:eastAsia="Calibri" w:hAnsiTheme="minorHAnsi" w:cstheme="minorHAnsi"/>
          <w:b/>
          <w:sz w:val="28"/>
          <w:szCs w:val="28"/>
        </w:rPr>
        <w:t>RED</w:t>
      </w:r>
      <w:r w:rsidRPr="001467E1">
        <w:rPr>
          <w:rFonts w:asciiTheme="minorHAnsi" w:eastAsia="Calibri" w:hAnsiTheme="minorHAnsi" w:cstheme="minorHAnsi"/>
          <w:sz w:val="28"/>
          <w:szCs w:val="28"/>
        </w:rPr>
        <w:t xml:space="preserve">  se constituyó el pasado 24 de febrero de 2015 de conformidad con lo previsto en el Artículo 44 de los Estatutos de la Federación Española de Municipios y Provincias (FEMP), y al amparo de lo dispuesto en la Ley 7/85 Reguladora de las Bases del Régimen Local y demás normativa de pertinente aplicación , con el fin de promover la innovación y mejora permanente de la relación entre los gobiernos locales y los ciudadanos bajo los principios del Gobierno Abierto y mediante el intercambio de experiencias, el aprendizaje permanente, trabajando en red y desarrollando proyectos.</w:t>
      </w:r>
    </w:p>
    <w:p w14:paraId="6CE35F40" w14:textId="77777777" w:rsidR="009C5641" w:rsidRPr="001467E1" w:rsidRDefault="009C5641" w:rsidP="009C5641">
      <w:pPr>
        <w:rPr>
          <w:rFonts w:asciiTheme="minorHAnsi" w:eastAsia="Calibri" w:hAnsiTheme="minorHAnsi" w:cstheme="minorHAnsi"/>
          <w:sz w:val="28"/>
          <w:szCs w:val="28"/>
          <w:u w:val="single"/>
        </w:rPr>
      </w:pPr>
    </w:p>
    <w:p w14:paraId="69CA0313" w14:textId="77777777" w:rsidR="009C5641" w:rsidRPr="001467E1" w:rsidRDefault="009C5641" w:rsidP="009C5641">
      <w:pPr>
        <w:rPr>
          <w:rFonts w:asciiTheme="minorHAnsi" w:eastAsia="Calibri" w:hAnsiTheme="minorHAnsi" w:cstheme="minorHAnsi"/>
          <w:sz w:val="28"/>
          <w:szCs w:val="28"/>
        </w:rPr>
      </w:pPr>
      <w:r w:rsidRPr="001467E1">
        <w:rPr>
          <w:rFonts w:asciiTheme="minorHAnsi" w:eastAsia="Calibri" w:hAnsiTheme="minorHAnsi" w:cstheme="minorHAnsi"/>
          <w:sz w:val="28"/>
          <w:szCs w:val="28"/>
        </w:rPr>
        <w:t xml:space="preserve">Sus valores inspiradores son la integridad, la voluntad de búsqueda de soluciones, la colaboración y el intercambio, el aprendizaje y la apuesta por la innovación social. </w:t>
      </w:r>
    </w:p>
    <w:p w14:paraId="05E4CE3E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highlight w:val="yellow"/>
          <w:lang w:val="es-ES"/>
        </w:rPr>
      </w:pPr>
    </w:p>
    <w:p w14:paraId="72AB0A7E" w14:textId="77777777" w:rsidR="009C5641" w:rsidRPr="0047755A" w:rsidRDefault="009C5641" w:rsidP="009C5641">
      <w:pPr>
        <w:widowControl/>
        <w:adjustRightInd/>
        <w:spacing w:line="259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eastAsia="Myriad Pro Light" w:hAnsiTheme="minorHAnsi" w:cstheme="minorHAnsi"/>
          <w:sz w:val="28"/>
          <w:szCs w:val="28"/>
          <w:lang w:val="es-ES"/>
        </w:rPr>
        <w:t xml:space="preserve">Con estos antecedentes, la FEMP </w:t>
      </w:r>
      <w:r>
        <w:rPr>
          <w:rFonts w:asciiTheme="minorHAnsi" w:eastAsia="Myriad Pro Light" w:hAnsiTheme="minorHAnsi" w:cstheme="minorHAnsi"/>
          <w:sz w:val="28"/>
          <w:szCs w:val="28"/>
          <w:lang w:val="es-ES"/>
        </w:rPr>
        <w:t>inicia</w:t>
      </w:r>
      <w:r w:rsidRPr="0047755A">
        <w:rPr>
          <w:rFonts w:asciiTheme="minorHAnsi" w:eastAsia="Myriad Pro Light" w:hAnsiTheme="minorHAnsi" w:cstheme="minorHAnsi"/>
          <w:sz w:val="28"/>
          <w:szCs w:val="28"/>
          <w:lang w:val="es-ES"/>
        </w:rPr>
        <w:t xml:space="preserve"> el presente procedimiento de adjudicación con el objetivo de contratar </w:t>
      </w:r>
      <w:r>
        <w:rPr>
          <w:rFonts w:asciiTheme="minorHAnsi" w:eastAsia="Myriad Pro Light" w:hAnsiTheme="minorHAnsi" w:cstheme="minorHAnsi"/>
          <w:sz w:val="28"/>
          <w:szCs w:val="28"/>
          <w:lang w:val="es-ES"/>
        </w:rPr>
        <w:t>los servicios para poner en marcha el Visor de Gobierno Abierto de la RED de Entidades locales por la Transparencia y Participación Ciudadana de la FEMP.</w:t>
      </w:r>
    </w:p>
    <w:p w14:paraId="6169E434" w14:textId="77777777" w:rsidR="009C5641" w:rsidRDefault="009C5641" w:rsidP="009C5641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bookmarkStart w:id="4" w:name="ANTECEDENTES"/>
      <w:bookmarkEnd w:id="2"/>
    </w:p>
    <w:p w14:paraId="26BE687B" w14:textId="51F5E548" w:rsidR="009C5641" w:rsidRPr="0047755A" w:rsidRDefault="009C5641" w:rsidP="009C5641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t xml:space="preserve">1.- </w:t>
      </w:r>
      <w:bookmarkStart w:id="5" w:name="OBJETO"/>
      <w:bookmarkEnd w:id="4"/>
      <w:r w:rsidRPr="0047755A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t>OBJETO</w:t>
      </w:r>
      <w:bookmarkEnd w:id="5"/>
    </w:p>
    <w:p w14:paraId="71BAEEF4" w14:textId="77777777" w:rsidR="009C5641" w:rsidRPr="0047755A" w:rsidRDefault="009C5641" w:rsidP="009C5641">
      <w:pPr>
        <w:widowControl/>
        <w:adjustRightInd/>
        <w:spacing w:line="240" w:lineRule="atLeast"/>
        <w:ind w:firstLine="360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2B6DF04B" w14:textId="77777777" w:rsidR="009C5641" w:rsidRDefault="009C5641" w:rsidP="009C5641">
      <w:pPr>
        <w:widowControl/>
        <w:adjustRightInd/>
        <w:spacing w:line="240" w:lineRule="atLeast"/>
        <w:ind w:right="-2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bookmarkStart w:id="6" w:name="_Hlk73952661"/>
      <w:r w:rsidRPr="0047755A">
        <w:rPr>
          <w:rFonts w:asciiTheme="minorHAnsi" w:hAnsiTheme="minorHAnsi" w:cstheme="minorHAnsi"/>
          <w:sz w:val="28"/>
          <w:szCs w:val="28"/>
          <w:lang w:val="es-ES"/>
        </w:rPr>
        <w:t>El objeto del contrato est</w:t>
      </w:r>
      <w:r>
        <w:rPr>
          <w:rFonts w:asciiTheme="minorHAnsi" w:hAnsiTheme="minorHAnsi" w:cstheme="minorHAnsi"/>
          <w:sz w:val="28"/>
          <w:szCs w:val="28"/>
          <w:lang w:val="es-ES"/>
        </w:rPr>
        <w:t>á</w:t>
      </w: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 constituido por la prestación, por parte del adjudicatario, de los servicios </w:t>
      </w:r>
      <w:bookmarkStart w:id="7" w:name="_Hlk73952854"/>
      <w:r w:rsidRPr="0047755A">
        <w:rPr>
          <w:rFonts w:asciiTheme="minorHAnsi" w:hAnsiTheme="minorHAnsi" w:cstheme="minorHAnsi"/>
          <w:sz w:val="28"/>
          <w:szCs w:val="28"/>
          <w:lang w:val="es-ES"/>
        </w:rPr>
        <w:t>profesionales</w:t>
      </w:r>
      <w:r>
        <w:rPr>
          <w:rFonts w:asciiTheme="minorHAnsi" w:hAnsiTheme="minorHAnsi" w:cstheme="minorHAnsi"/>
          <w:sz w:val="28"/>
          <w:szCs w:val="28"/>
          <w:lang w:val="es-ES"/>
        </w:rPr>
        <w:t xml:space="preserve"> para el desarrollo e implantación del Visor de Gobierno Abierto de la RED de Entidades locales por la Transparencia y Participación Ciudadana de la FEMP</w:t>
      </w:r>
      <w:bookmarkEnd w:id="7"/>
      <w:r>
        <w:rPr>
          <w:rFonts w:asciiTheme="minorHAnsi" w:hAnsiTheme="minorHAnsi" w:cstheme="minorHAnsi"/>
          <w:sz w:val="28"/>
          <w:szCs w:val="28"/>
          <w:lang w:val="es-ES"/>
        </w:rPr>
        <w:t>.</w:t>
      </w:r>
      <w:bookmarkEnd w:id="3"/>
    </w:p>
    <w:bookmarkEnd w:id="6"/>
    <w:p w14:paraId="33A82538" w14:textId="77777777" w:rsidR="009C5641" w:rsidRPr="0047755A" w:rsidRDefault="009C5641" w:rsidP="009C5641">
      <w:pPr>
        <w:widowControl/>
        <w:adjustRightInd/>
        <w:spacing w:line="240" w:lineRule="atLeast"/>
        <w:ind w:right="-2"/>
        <w:textAlignment w:val="auto"/>
        <w:rPr>
          <w:rFonts w:asciiTheme="minorHAnsi" w:hAnsiTheme="minorHAnsi" w:cstheme="minorHAnsi"/>
          <w:sz w:val="28"/>
          <w:szCs w:val="28"/>
          <w:highlight w:val="yellow"/>
          <w:lang w:val="es-ES"/>
        </w:rPr>
      </w:pPr>
    </w:p>
    <w:p w14:paraId="54A8A31E" w14:textId="77777777" w:rsidR="009C5641" w:rsidRPr="0047755A" w:rsidRDefault="009C5641" w:rsidP="009C5641">
      <w:pPr>
        <w:widowControl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El contrato se ajustará al presente documento, cuyo contenido se considerará parte integrante de aquel y cuyas cláusulas y prescripciones deben regir la ejecución y condiciones de la prestación. </w:t>
      </w:r>
    </w:p>
    <w:p w14:paraId="6486A491" w14:textId="77777777" w:rsidR="009C5641" w:rsidRPr="0047755A" w:rsidRDefault="009C5641" w:rsidP="009C5641">
      <w:pPr>
        <w:widowControl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1C643362" w14:textId="77777777" w:rsidR="009C5641" w:rsidRPr="0047755A" w:rsidRDefault="009C5641" w:rsidP="009C5641">
      <w:pPr>
        <w:widowControl/>
        <w:adjustRightInd/>
        <w:spacing w:line="240" w:lineRule="atLeast"/>
        <w:textAlignment w:val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b/>
          <w:bCs/>
          <w:sz w:val="28"/>
          <w:szCs w:val="28"/>
          <w:lang w:val="es-ES"/>
        </w:rPr>
        <w:t>2. – ACTUACIONES</w:t>
      </w:r>
    </w:p>
    <w:p w14:paraId="4B13EEDF" w14:textId="77777777" w:rsidR="009C5641" w:rsidRPr="0047755A" w:rsidRDefault="009C5641" w:rsidP="009C5641">
      <w:pPr>
        <w:widowControl/>
        <w:adjustRightInd/>
        <w:spacing w:line="240" w:lineRule="atLeast"/>
        <w:textAlignment w:val="auto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56BFCAA9" w14:textId="77777777" w:rsidR="009C5641" w:rsidRDefault="009C5641" w:rsidP="009C5641">
      <w:pPr>
        <w:widowControl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A efectos de facilitar a las entidades la elaboración de sus ofertas, se señalan </w:t>
      </w:r>
      <w:r w:rsidRPr="0047755A">
        <w:rPr>
          <w:rFonts w:asciiTheme="minorHAnsi" w:hAnsiTheme="minorHAnsi" w:cstheme="minorHAnsi"/>
          <w:b/>
          <w:bCs/>
          <w:sz w:val="28"/>
          <w:szCs w:val="28"/>
          <w:lang w:val="es-ES"/>
        </w:rPr>
        <w:t>los objetivos</w:t>
      </w: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 que se pretenden conseguir con </w:t>
      </w:r>
      <w:r>
        <w:rPr>
          <w:rFonts w:asciiTheme="minorHAnsi" w:hAnsiTheme="minorHAnsi" w:cstheme="minorHAnsi"/>
          <w:sz w:val="28"/>
          <w:szCs w:val="28"/>
          <w:lang w:val="es-ES"/>
        </w:rPr>
        <w:t>la implantación de una herramienta de autoevaluación y visualización del Gobierno Abierto para la RED así como de los medios para reproducir e implantar espacios idénticos e independientes para las entidades locales</w:t>
      </w:r>
      <w:r w:rsidRPr="0047755A">
        <w:rPr>
          <w:rFonts w:asciiTheme="minorHAnsi" w:hAnsiTheme="minorHAnsi" w:cstheme="minorHAnsi"/>
          <w:sz w:val="28"/>
          <w:szCs w:val="28"/>
          <w:lang w:val="es-ES"/>
        </w:rPr>
        <w:t>:</w:t>
      </w:r>
    </w:p>
    <w:p w14:paraId="16CE9395" w14:textId="77777777" w:rsidR="009C5641" w:rsidRPr="003A7B82" w:rsidRDefault="009C5641" w:rsidP="009C5641">
      <w:pPr>
        <w:widowControl/>
        <w:autoSpaceDE w:val="0"/>
        <w:autoSpaceDN w:val="0"/>
        <w:spacing w:line="240" w:lineRule="auto"/>
        <w:jc w:val="left"/>
        <w:textAlignment w:val="auto"/>
        <w:rPr>
          <w:rFonts w:ascii="Calibri" w:hAnsi="Calibri" w:cs="Calibri"/>
          <w:color w:val="000000"/>
          <w:szCs w:val="24"/>
          <w:lang w:val="es-ES" w:eastAsia="en-US"/>
        </w:rPr>
      </w:pPr>
    </w:p>
    <w:p w14:paraId="0E007AF9" w14:textId="77777777" w:rsidR="009C5641" w:rsidRPr="003A7B82" w:rsidRDefault="009C5641" w:rsidP="009C5641">
      <w:pPr>
        <w:widowControl/>
        <w:autoSpaceDE w:val="0"/>
        <w:autoSpaceDN w:val="0"/>
        <w:spacing w:after="20"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val="es-ES" w:eastAsia="en-US"/>
        </w:rPr>
      </w:pPr>
      <w:r w:rsidRPr="003A7B82">
        <w:rPr>
          <w:rFonts w:ascii="Calibri" w:hAnsi="Calibri" w:cs="Calibri"/>
          <w:color w:val="000000"/>
          <w:sz w:val="28"/>
          <w:szCs w:val="28"/>
          <w:lang w:val="es-ES" w:eastAsia="en-US"/>
        </w:rPr>
        <w:t>1. Implantación de la herramienta de autoevaluación y vis</w:t>
      </w:r>
      <w:r>
        <w:rPr>
          <w:rFonts w:ascii="Calibri" w:hAnsi="Calibri" w:cs="Calibri"/>
          <w:color w:val="000000"/>
          <w:sz w:val="28"/>
          <w:szCs w:val="28"/>
          <w:lang w:val="es-ES" w:eastAsia="en-US"/>
        </w:rPr>
        <w:t>or</w:t>
      </w:r>
      <w:r w:rsidRPr="003A7B82">
        <w:rPr>
          <w:rFonts w:ascii="Calibri" w:hAnsi="Calibri" w:cs="Calibri"/>
          <w:color w:val="000000"/>
          <w:sz w:val="28"/>
          <w:szCs w:val="28"/>
          <w:lang w:val="es-ES" w:eastAsia="en-US"/>
        </w:rPr>
        <w:t xml:space="preserve"> de gobierno abierto en formato multidominio para la Red FEMP </w:t>
      </w:r>
    </w:p>
    <w:p w14:paraId="437A4CA4" w14:textId="77777777" w:rsidR="009C5641" w:rsidRPr="003A7B82" w:rsidRDefault="009C5641" w:rsidP="009C5641">
      <w:pPr>
        <w:widowControl/>
        <w:autoSpaceDE w:val="0"/>
        <w:autoSpaceDN w:val="0"/>
        <w:spacing w:after="20"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val="es-ES" w:eastAsia="en-US"/>
        </w:rPr>
      </w:pPr>
      <w:r w:rsidRPr="003A7B82">
        <w:rPr>
          <w:rFonts w:ascii="Calibri" w:hAnsi="Calibri" w:cs="Calibri"/>
          <w:color w:val="000000"/>
          <w:sz w:val="28"/>
          <w:szCs w:val="28"/>
          <w:lang w:val="es-ES" w:eastAsia="en-US"/>
        </w:rPr>
        <w:t xml:space="preserve">2. Configuración y parametrización para el propio uso de la red </w:t>
      </w:r>
    </w:p>
    <w:p w14:paraId="45DB1388" w14:textId="77777777" w:rsidR="009C5641" w:rsidRPr="003A7B82" w:rsidRDefault="009C5641" w:rsidP="009C5641">
      <w:pPr>
        <w:widowControl/>
        <w:autoSpaceDE w:val="0"/>
        <w:autoSpaceDN w:val="0"/>
        <w:spacing w:after="20"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val="es-ES" w:eastAsia="en-US"/>
        </w:rPr>
      </w:pPr>
      <w:r w:rsidRPr="003A7B82">
        <w:rPr>
          <w:rFonts w:ascii="Calibri" w:hAnsi="Calibri" w:cs="Calibri"/>
          <w:color w:val="000000"/>
          <w:sz w:val="28"/>
          <w:szCs w:val="28"/>
          <w:lang w:val="es-ES" w:eastAsia="en-US"/>
        </w:rPr>
        <w:t>3. Despl</w:t>
      </w:r>
      <w:r>
        <w:rPr>
          <w:rFonts w:ascii="Calibri" w:hAnsi="Calibri" w:cs="Calibri"/>
          <w:color w:val="000000"/>
          <w:sz w:val="28"/>
          <w:szCs w:val="28"/>
          <w:lang w:val="es-ES" w:eastAsia="en-US"/>
        </w:rPr>
        <w:t>iegue de</w:t>
      </w:r>
      <w:r w:rsidRPr="003A7B82">
        <w:rPr>
          <w:rFonts w:ascii="Calibri" w:hAnsi="Calibri" w:cs="Calibri"/>
          <w:color w:val="000000"/>
          <w:sz w:val="28"/>
          <w:szCs w:val="28"/>
          <w:lang w:val="es-ES" w:eastAsia="en-US"/>
        </w:rPr>
        <w:t xml:space="preserve"> la parte pública </w:t>
      </w:r>
    </w:p>
    <w:p w14:paraId="00892E17" w14:textId="77777777" w:rsidR="009C5641" w:rsidRPr="003A7B82" w:rsidRDefault="009C5641" w:rsidP="009C5641">
      <w:pPr>
        <w:widowControl/>
        <w:autoSpaceDE w:val="0"/>
        <w:autoSpaceDN w:val="0"/>
        <w:spacing w:after="20"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val="es-ES" w:eastAsia="en-US"/>
        </w:rPr>
      </w:pPr>
      <w:r w:rsidRPr="003A7B82">
        <w:rPr>
          <w:rFonts w:ascii="Calibri" w:hAnsi="Calibri" w:cs="Calibri"/>
          <w:color w:val="000000"/>
          <w:sz w:val="28"/>
          <w:szCs w:val="28"/>
          <w:lang w:val="es-ES" w:eastAsia="en-US"/>
        </w:rPr>
        <w:t xml:space="preserve">4. Generar las adaptaciones personalizadas (mediante la personalización de colores y logotipo) de la plataforma al nivel de las Diputaciones Provinciales que forman parte de la Red FEMP </w:t>
      </w:r>
    </w:p>
    <w:p w14:paraId="29B9C820" w14:textId="77777777" w:rsidR="009C5641" w:rsidRPr="003A7B82" w:rsidRDefault="009C5641" w:rsidP="009C5641">
      <w:pPr>
        <w:widowControl/>
        <w:autoSpaceDE w:val="0"/>
        <w:autoSpaceDN w:val="0"/>
        <w:spacing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val="es-ES" w:eastAsia="en-US"/>
        </w:rPr>
      </w:pPr>
      <w:r w:rsidRPr="003A7B82">
        <w:rPr>
          <w:rFonts w:ascii="Calibri" w:hAnsi="Calibri" w:cs="Calibri"/>
          <w:color w:val="000000"/>
          <w:sz w:val="28"/>
          <w:szCs w:val="28"/>
          <w:lang w:val="es-ES" w:eastAsia="en-US"/>
        </w:rPr>
        <w:t xml:space="preserve">5. Documentar el proceso de localización a futuro para que la propia Red FEMP pueda ampliar y reproducir la implantación en subdominios de manera autónoma </w:t>
      </w:r>
    </w:p>
    <w:p w14:paraId="32A2AA5F" w14:textId="31C2E1B2" w:rsidR="009C5641" w:rsidRDefault="009C5641" w:rsidP="009C5641">
      <w:pPr>
        <w:widowControl/>
        <w:autoSpaceDE w:val="0"/>
        <w:adjustRightInd/>
        <w:spacing w:before="120" w:after="120" w:line="240" w:lineRule="auto"/>
        <w:ind w:left="720"/>
        <w:textAlignment w:val="auto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</w:p>
    <w:p w14:paraId="1C5948AD" w14:textId="2845D49D" w:rsidR="009C5641" w:rsidRDefault="009C5641" w:rsidP="009C5641">
      <w:pPr>
        <w:widowControl/>
        <w:autoSpaceDE w:val="0"/>
        <w:adjustRightInd/>
        <w:spacing w:before="120" w:after="120" w:line="240" w:lineRule="auto"/>
        <w:ind w:left="720"/>
        <w:textAlignment w:val="auto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</w:p>
    <w:p w14:paraId="19FA549E" w14:textId="77777777" w:rsidR="009C5641" w:rsidRPr="0047755A" w:rsidRDefault="009C5641" w:rsidP="009C5641">
      <w:pPr>
        <w:widowControl/>
        <w:autoSpaceDE w:val="0"/>
        <w:adjustRightInd/>
        <w:spacing w:before="120" w:after="120" w:line="240" w:lineRule="auto"/>
        <w:ind w:left="720"/>
        <w:textAlignment w:val="auto"/>
        <w:rPr>
          <w:rFonts w:asciiTheme="minorHAnsi" w:hAnsiTheme="minorHAnsi" w:cstheme="minorHAnsi"/>
          <w:color w:val="FF0000"/>
          <w:sz w:val="28"/>
          <w:szCs w:val="28"/>
          <w:lang w:val="es-ES"/>
        </w:rPr>
      </w:pPr>
    </w:p>
    <w:p w14:paraId="256EC58C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sz w:val="28"/>
          <w:szCs w:val="28"/>
          <w:lang w:eastAsia="zh-CN"/>
        </w:rPr>
        <w:lastRenderedPageBreak/>
        <w:t xml:space="preserve">3.- PLAZO DE EJECUCIÓN </w:t>
      </w:r>
    </w:p>
    <w:p w14:paraId="259D46D4" w14:textId="77777777" w:rsidR="009C5641" w:rsidRPr="0047755A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1DB30AFC" w14:textId="338CF31D" w:rsidR="009C5641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>
        <w:rPr>
          <w:rFonts w:asciiTheme="minorHAnsi" w:hAnsiTheme="minorHAnsi" w:cstheme="minorHAnsi"/>
          <w:sz w:val="28"/>
          <w:szCs w:val="28"/>
          <w:lang w:val="es-ES"/>
        </w:rPr>
        <w:t xml:space="preserve">El plazo de ejecución será como máximo de 10 semanas a partir de la firma del contrato con el que resulte adjudicatario. </w:t>
      </w:r>
    </w:p>
    <w:p w14:paraId="41575E7A" w14:textId="77777777" w:rsidR="009C5641" w:rsidRPr="0047755A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78B92276" w14:textId="77777777" w:rsidR="009C5641" w:rsidRPr="003A7B82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3A7B82">
        <w:rPr>
          <w:rFonts w:asciiTheme="minorHAnsi" w:hAnsiTheme="minorHAnsi" w:cstheme="minorHAnsi"/>
          <w:b/>
          <w:sz w:val="28"/>
          <w:szCs w:val="28"/>
          <w:lang w:eastAsia="zh-CN"/>
        </w:rPr>
        <w:t>4.- REQUISITOS DE</w:t>
      </w:r>
      <w:r w:rsidRPr="003A7B82">
        <w:rPr>
          <w:rFonts w:asciiTheme="minorHAnsi" w:hAnsiTheme="minorHAnsi" w:cstheme="minorHAnsi"/>
          <w:b/>
          <w:color w:val="8496B0" w:themeColor="text2" w:themeTint="99"/>
          <w:sz w:val="28"/>
          <w:szCs w:val="28"/>
          <w:lang w:eastAsia="zh-CN"/>
        </w:rPr>
        <w:t xml:space="preserve"> </w:t>
      </w:r>
      <w:r w:rsidRPr="003A7B82">
        <w:rPr>
          <w:rFonts w:asciiTheme="minorHAnsi" w:hAnsiTheme="minorHAnsi" w:cstheme="minorHAnsi"/>
          <w:b/>
          <w:sz w:val="28"/>
          <w:szCs w:val="28"/>
          <w:lang w:eastAsia="zh-CN"/>
        </w:rPr>
        <w:t>PERSONAL</w:t>
      </w:r>
    </w:p>
    <w:p w14:paraId="716BFC8E" w14:textId="77777777" w:rsidR="009C5641" w:rsidRPr="003A7B82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56C4BECF" w14:textId="77777777" w:rsidR="009C5641" w:rsidRPr="003A7B82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3A7B82">
        <w:rPr>
          <w:rFonts w:asciiTheme="minorHAnsi" w:hAnsiTheme="minorHAnsi" w:cstheme="minorHAnsi"/>
          <w:sz w:val="28"/>
          <w:szCs w:val="28"/>
          <w:lang w:val="es-ES"/>
        </w:rPr>
        <w:t xml:space="preserve">Para la realización del contrato el adjudicatario deberá aportar profesionales con la formación adecuada y con experiencia en proyectos similares. </w:t>
      </w:r>
    </w:p>
    <w:p w14:paraId="54D8E257" w14:textId="77777777" w:rsidR="009C5641" w:rsidRPr="003A7B82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1F7006F6" w14:textId="77777777" w:rsidR="009C5641" w:rsidRPr="003A7B82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3A7B82">
        <w:rPr>
          <w:rFonts w:asciiTheme="minorHAnsi" w:hAnsiTheme="minorHAnsi" w:cstheme="minorHAnsi"/>
          <w:sz w:val="28"/>
          <w:szCs w:val="28"/>
          <w:lang w:val="es-ES"/>
        </w:rPr>
        <w:t xml:space="preserve">Se presentarán referencias curriculares de los integrantes del equipo que va a efectuar el proyecto y se acreditará su experiencia en la realización de proyectos similares, así como el organigrama de dicho equipo. </w:t>
      </w:r>
    </w:p>
    <w:p w14:paraId="27C7DFAA" w14:textId="77777777" w:rsidR="009C5641" w:rsidRPr="003A7B82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39DC3D7F" w14:textId="77777777" w:rsidR="009C5641" w:rsidRPr="0047755A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3A7B82">
        <w:rPr>
          <w:rFonts w:asciiTheme="minorHAnsi" w:hAnsiTheme="minorHAnsi" w:cstheme="minorHAnsi"/>
          <w:sz w:val="28"/>
          <w:szCs w:val="28"/>
          <w:lang w:val="es-ES"/>
        </w:rPr>
        <w:t>El adjudicatario deberá identificar a la persona que ejercerá las tareas de control de calidad y dirección de los trabajos desarrollados (Director de Proyecto).</w:t>
      </w:r>
    </w:p>
    <w:p w14:paraId="51300894" w14:textId="77777777" w:rsidR="009C5641" w:rsidRPr="0047755A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color w:val="009933"/>
          <w:sz w:val="28"/>
          <w:szCs w:val="28"/>
          <w:u w:val="single"/>
          <w:lang w:val="es-ES"/>
        </w:rPr>
      </w:pPr>
    </w:p>
    <w:p w14:paraId="3AC5EEA2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5.- PRESUPUESTO </w:t>
      </w:r>
      <w:r>
        <w:rPr>
          <w:rFonts w:asciiTheme="minorHAnsi" w:hAnsiTheme="minorHAnsi" w:cstheme="minorHAnsi"/>
          <w:b/>
          <w:sz w:val="28"/>
          <w:szCs w:val="28"/>
          <w:lang w:eastAsia="zh-CN"/>
        </w:rPr>
        <w:t>CERRADO</w:t>
      </w:r>
      <w:r w:rsidRPr="0047755A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 DE LICITACIÓN</w:t>
      </w:r>
    </w:p>
    <w:p w14:paraId="566080A9" w14:textId="77777777" w:rsidR="009C5641" w:rsidRPr="0047755A" w:rsidRDefault="009C5641" w:rsidP="009C5641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4F34BBFE" w14:textId="4FA76B4B" w:rsidR="009C5641" w:rsidRPr="0047755A" w:rsidRDefault="009C5641" w:rsidP="009C5641">
      <w:pPr>
        <w:widowControl/>
        <w:adjustRightInd/>
        <w:spacing w:line="240" w:lineRule="atLeast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El importe </w:t>
      </w:r>
      <w:r>
        <w:rPr>
          <w:rFonts w:asciiTheme="minorHAnsi" w:hAnsiTheme="minorHAnsi" w:cstheme="minorHAnsi"/>
          <w:sz w:val="28"/>
          <w:szCs w:val="28"/>
          <w:lang w:val="es-ES"/>
        </w:rPr>
        <w:t>cerrado</w:t>
      </w: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 previsto para estos trabajos es de </w:t>
      </w:r>
      <w:r>
        <w:rPr>
          <w:rFonts w:asciiTheme="minorHAnsi" w:hAnsiTheme="minorHAnsi" w:cstheme="minorHAnsi"/>
          <w:sz w:val="28"/>
          <w:szCs w:val="28"/>
          <w:lang w:val="es-ES"/>
        </w:rPr>
        <w:t>7.2</w:t>
      </w:r>
      <w:r w:rsidR="00367F80">
        <w:rPr>
          <w:rFonts w:asciiTheme="minorHAnsi" w:hAnsiTheme="minorHAnsi" w:cstheme="minorHAnsi"/>
          <w:sz w:val="28"/>
          <w:szCs w:val="28"/>
          <w:lang w:val="es-ES"/>
        </w:rPr>
        <w:t>6</w:t>
      </w:r>
      <w:r>
        <w:rPr>
          <w:rFonts w:asciiTheme="minorHAnsi" w:hAnsiTheme="minorHAnsi" w:cstheme="minorHAnsi"/>
          <w:sz w:val="28"/>
          <w:szCs w:val="28"/>
          <w:lang w:val="es-ES"/>
        </w:rPr>
        <w:t>0</w:t>
      </w:r>
      <w:r w:rsidRPr="003A7B82">
        <w:rPr>
          <w:rFonts w:asciiTheme="minorHAnsi" w:hAnsiTheme="minorHAnsi" w:cstheme="minorHAnsi"/>
          <w:sz w:val="28"/>
          <w:szCs w:val="28"/>
          <w:lang w:val="es-ES"/>
        </w:rPr>
        <w:t xml:space="preserve"> euros</w:t>
      </w: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47755A">
        <w:rPr>
          <w:rFonts w:asciiTheme="minorHAnsi" w:hAnsiTheme="minorHAnsi" w:cstheme="minorHAnsi"/>
          <w:b/>
          <w:sz w:val="28"/>
          <w:szCs w:val="28"/>
          <w:lang w:val="es-ES"/>
        </w:rPr>
        <w:t>(todos los impuestos incluidos).</w:t>
      </w:r>
      <w:r w:rsidRPr="0047755A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</w:p>
    <w:p w14:paraId="351CEEFE" w14:textId="77777777" w:rsidR="009C5641" w:rsidRPr="0047755A" w:rsidRDefault="009C5641" w:rsidP="009C564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000000"/>
          <w:sz w:val="28"/>
          <w:szCs w:val="28"/>
          <w:lang w:val="es-ES"/>
        </w:rPr>
      </w:pPr>
    </w:p>
    <w:p w14:paraId="32095972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color w:val="000000"/>
          <w:sz w:val="28"/>
          <w:szCs w:val="28"/>
          <w:lang w:val="es-ES"/>
        </w:rPr>
        <w:t>El presupuesto señalado tiene la consideración de presupuesto global y, por tanto, en el mismo se entienden incluidos toda clase de gastos y tributos.</w:t>
      </w:r>
    </w:p>
    <w:p w14:paraId="2BB935B8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</w:p>
    <w:p w14:paraId="7B4E9C5F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t>6.- REQUISITOS DE CAPACIDAD Y SOLVENCIA DE LOS CONCURSANTES</w:t>
      </w:r>
    </w:p>
    <w:p w14:paraId="11D1E220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3BDC919C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sz w:val="28"/>
          <w:szCs w:val="28"/>
          <w:lang w:val="es-ES"/>
        </w:rPr>
        <w:t>Conforme a lo establecido en el artículo 318,a) de la Ley 9/2017, de 8 de noviembre, de Contratos del Sector Público, por la que se transpone al ordenamiento jurídico español las Directivas del Parlamento Europeo y del Consejo 2014/23/UE y 2014/24/UE, de 26-2-2014,  podrán presentar ofertas las personas naturales o jurídicas, españolas o extranjeras, que tengan plena capacidad de obrar y no estén incursas en una prohibición de contratar con el Sector Público.”</w:t>
      </w:r>
    </w:p>
    <w:p w14:paraId="17CAD90D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5BF59738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lastRenderedPageBreak/>
        <w:t>7.- VALORACIÓN DE LAS PROPOSICIONES</w:t>
      </w:r>
    </w:p>
    <w:p w14:paraId="77B734D4" w14:textId="77777777" w:rsidR="009C5641" w:rsidRPr="00D87D3D" w:rsidRDefault="009C5641" w:rsidP="009C564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000000"/>
          <w:sz w:val="28"/>
          <w:szCs w:val="28"/>
          <w:lang w:val="es-ES"/>
        </w:rPr>
      </w:pPr>
    </w:p>
    <w:p w14:paraId="4A72A206" w14:textId="77777777" w:rsidR="009C5641" w:rsidRPr="00D87D3D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D87D3D">
        <w:rPr>
          <w:rFonts w:asciiTheme="minorHAnsi" w:hAnsiTheme="minorHAnsi" w:cstheme="minorHAnsi"/>
          <w:color w:val="000000"/>
          <w:sz w:val="28"/>
          <w:szCs w:val="28"/>
          <w:lang w:val="es-ES"/>
        </w:rPr>
        <w:t xml:space="preserve">Una vez recibidas las ofertas por parte de las empresas y/o entidades, la FEMP las valorará con el objetivo de elegir aquella que considere más ventajosa en su conjunto. </w:t>
      </w:r>
    </w:p>
    <w:p w14:paraId="2ABEA782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</w:p>
    <w:p w14:paraId="6F2CEC35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t>8. - COLABORACIÓN CON LA FEMP.</w:t>
      </w:r>
    </w:p>
    <w:p w14:paraId="296EA01F" w14:textId="77777777" w:rsidR="009C5641" w:rsidRPr="0047755A" w:rsidRDefault="009C5641" w:rsidP="009C5641">
      <w:pPr>
        <w:widowControl/>
        <w:adjustRightInd/>
        <w:spacing w:before="20" w:line="240" w:lineRule="exact"/>
        <w:textAlignment w:val="auto"/>
        <w:rPr>
          <w:rFonts w:asciiTheme="minorHAnsi" w:hAnsiTheme="minorHAnsi" w:cstheme="minorHAnsi"/>
          <w:bCs/>
          <w:sz w:val="28"/>
          <w:szCs w:val="28"/>
          <w:lang w:val="es-ES"/>
        </w:rPr>
      </w:pPr>
    </w:p>
    <w:p w14:paraId="14018A46" w14:textId="77777777" w:rsidR="009C5641" w:rsidRPr="0047755A" w:rsidRDefault="009C5641" w:rsidP="005F2F68">
      <w:pPr>
        <w:widowControl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hAnsiTheme="minorHAnsi" w:cstheme="minorHAnsi"/>
          <w:sz w:val="28"/>
          <w:szCs w:val="28"/>
          <w:lang w:val="es-ES"/>
        </w:rPr>
        <w:t>El desarrollo de los trabajos se realizará en constante comunicación y colaboración con la FEMP, siguiendo las directrices de esta y asumiendo las posibles modificaciones y/o correcciones que la se estimen oportunas.</w:t>
      </w:r>
    </w:p>
    <w:p w14:paraId="1A225E13" w14:textId="77777777" w:rsidR="009C5641" w:rsidRPr="0047755A" w:rsidRDefault="009C5641" w:rsidP="009C5641">
      <w:pPr>
        <w:widowControl/>
        <w:adjustRightInd/>
        <w:spacing w:before="20" w:line="240" w:lineRule="exact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337FACAF" w14:textId="77777777" w:rsidR="009C5641" w:rsidRPr="0047755A" w:rsidRDefault="009C5641" w:rsidP="009C5641">
      <w:pPr>
        <w:keepNext/>
        <w:suppressAutoHyphens/>
        <w:adjustRightInd/>
        <w:spacing w:before="120" w:after="60" w:line="240" w:lineRule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  <w:r w:rsidRPr="0047755A"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  <w:t>9.- PLAZO Y LUGAR DE PRESENTACIÓN DE LAS PROPOSICIONES</w:t>
      </w:r>
    </w:p>
    <w:p w14:paraId="44108EBD" w14:textId="77777777" w:rsidR="009C5641" w:rsidRPr="0047755A" w:rsidRDefault="009C5641" w:rsidP="009C5641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val="es-ES" w:eastAsia="zh-CN"/>
        </w:rPr>
      </w:pPr>
    </w:p>
    <w:p w14:paraId="4A40C858" w14:textId="3D1DF10D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eastAsia="Myriad Pro Light" w:hAnsiTheme="minorHAnsi" w:cstheme="minorHAnsi"/>
          <w:sz w:val="28"/>
          <w:szCs w:val="28"/>
          <w:lang w:val="es-ES"/>
        </w:rPr>
        <w:t xml:space="preserve">Las ofertas se enviarán </w:t>
      </w:r>
      <w:r w:rsidRPr="00D87D3D">
        <w:rPr>
          <w:rFonts w:asciiTheme="minorHAnsi" w:eastAsia="Myriad Pro Light" w:hAnsiTheme="minorHAnsi" w:cstheme="minorHAnsi"/>
          <w:sz w:val="28"/>
          <w:szCs w:val="28"/>
          <w:lang w:val="es-ES"/>
        </w:rPr>
        <w:t xml:space="preserve">a la siguiente dirección de correo electrónico de la FEMP </w:t>
      </w:r>
      <w:r w:rsidRPr="00D87D3D">
        <w:rPr>
          <w:rFonts w:asciiTheme="minorHAnsi" w:eastAsia="Myriad Pro Light" w:hAnsiTheme="minorHAnsi" w:cstheme="minorHAnsi"/>
          <w:b/>
          <w:bCs/>
          <w:sz w:val="28"/>
          <w:szCs w:val="28"/>
          <w:lang w:val="es-ES"/>
        </w:rPr>
        <w:t>(</w:t>
      </w:r>
      <w:hyperlink r:id="rId7" w:history="1">
        <w:r w:rsidRPr="00F80B6A">
          <w:rPr>
            <w:rStyle w:val="Hipervnculo"/>
            <w:rFonts w:asciiTheme="minorHAnsi" w:eastAsia="Myriad Pro Light" w:hAnsiTheme="minorHAnsi" w:cstheme="minorHAnsi"/>
            <w:b/>
            <w:bCs/>
            <w:sz w:val="28"/>
            <w:szCs w:val="28"/>
            <w:lang w:val="es-ES"/>
          </w:rPr>
          <w:t>modernizacion@femp.es</w:t>
        </w:r>
      </w:hyperlink>
      <w:r w:rsidRPr="00D87D3D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),</w:t>
      </w:r>
      <w:r w:rsidRPr="00D87D3D">
        <w:rPr>
          <w:rFonts w:asciiTheme="minorHAnsi" w:eastAsia="Myriad Pro Light" w:hAnsiTheme="minorHAnsi" w:cstheme="minorHAnsi"/>
          <w:sz w:val="28"/>
          <w:szCs w:val="28"/>
          <w:lang w:val="es-ES"/>
        </w:rPr>
        <w:t xml:space="preserve"> </w:t>
      </w:r>
      <w:r w:rsidRPr="00D87D3D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antes de las 1</w:t>
      </w:r>
      <w:r w:rsidR="00D7062A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4</w:t>
      </w:r>
      <w:r w:rsidRPr="00D87D3D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 xml:space="preserve">:00 horas del día </w:t>
      </w:r>
      <w:r w:rsidR="00052B94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2</w:t>
      </w:r>
      <w:r w:rsidRPr="00D87D3D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 xml:space="preserve"> de </w:t>
      </w:r>
      <w:r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ju</w:t>
      </w:r>
      <w:r w:rsidR="00052B94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l</w:t>
      </w:r>
      <w:r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io</w:t>
      </w:r>
      <w:r w:rsidRPr="00D87D3D"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 xml:space="preserve"> de 20</w:t>
      </w:r>
      <w:r>
        <w:rPr>
          <w:rFonts w:asciiTheme="minorHAnsi" w:eastAsia="Myriad Pro Light" w:hAnsiTheme="minorHAnsi" w:cstheme="minorHAnsi"/>
          <w:b/>
          <w:bCs/>
          <w:sz w:val="28"/>
          <w:szCs w:val="28"/>
          <w:u w:val="single"/>
          <w:lang w:val="es-ES"/>
        </w:rPr>
        <w:t>21</w:t>
      </w:r>
      <w:r w:rsidRPr="00D87D3D">
        <w:rPr>
          <w:rFonts w:asciiTheme="minorHAnsi" w:eastAsia="Myriad Pro Light" w:hAnsiTheme="minorHAnsi" w:cstheme="minorHAnsi"/>
          <w:b/>
          <w:bCs/>
          <w:sz w:val="28"/>
          <w:szCs w:val="28"/>
          <w:lang w:val="es-ES"/>
        </w:rPr>
        <w:t>.</w:t>
      </w:r>
    </w:p>
    <w:p w14:paraId="3252B016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293A06D9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  <w:r w:rsidRPr="0047755A">
        <w:rPr>
          <w:rFonts w:asciiTheme="minorHAnsi" w:eastAsia="Myriad Pro Light" w:hAnsiTheme="minorHAnsi" w:cstheme="minorHAnsi"/>
          <w:sz w:val="28"/>
          <w:szCs w:val="28"/>
          <w:lang w:val="es-ES"/>
        </w:rPr>
        <w:t>No se aceptará ninguna propuesta que se presente después del día y hora indicados.</w:t>
      </w:r>
    </w:p>
    <w:p w14:paraId="322577EB" w14:textId="77777777" w:rsidR="009C5641" w:rsidRPr="0047755A" w:rsidRDefault="009C5641" w:rsidP="009C5641">
      <w:pPr>
        <w:spacing w:line="240" w:lineRule="auto"/>
        <w:rPr>
          <w:rFonts w:asciiTheme="minorHAnsi" w:hAnsiTheme="minorHAnsi" w:cstheme="minorHAnsi"/>
          <w:iCs/>
          <w:sz w:val="28"/>
          <w:szCs w:val="28"/>
        </w:rPr>
      </w:pPr>
    </w:p>
    <w:p w14:paraId="627637FA" w14:textId="77777777" w:rsidR="009C5641" w:rsidRPr="0047755A" w:rsidRDefault="009C5641" w:rsidP="009C5641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238EAD83" w14:textId="77777777" w:rsidR="00F04116" w:rsidRPr="009C5641" w:rsidRDefault="00F04116" w:rsidP="009C5641"/>
    <w:sectPr w:rsidR="00F04116" w:rsidRPr="009C5641" w:rsidSect="00D22F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0376" w14:textId="77777777" w:rsidR="009C5641" w:rsidRDefault="009C5641">
      <w:r>
        <w:separator/>
      </w:r>
    </w:p>
  </w:endnote>
  <w:endnote w:type="continuationSeparator" w:id="0">
    <w:p w14:paraId="7FC7381A" w14:textId="77777777" w:rsidR="009C5641" w:rsidRDefault="009C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adeGothic LT Light">
    <w:altName w:val="Trebuchet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045E" w14:textId="52D7966E" w:rsidR="00181644" w:rsidRDefault="005F2F6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BBDD869" wp14:editId="6CB8FB7D">
              <wp:simplePos x="0" y="0"/>
              <wp:positionH relativeFrom="page">
                <wp:posOffset>946150</wp:posOffset>
              </wp:positionH>
              <wp:positionV relativeFrom="page">
                <wp:posOffset>9972674</wp:posOffset>
              </wp:positionV>
              <wp:extent cx="6021070" cy="314325"/>
              <wp:effectExtent l="0" t="0" r="0" b="9525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051FC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DD869" id="Rectangle 24" o:spid="_x0000_s1028" style="position:absolute;left:0;text-align:left;margin-left:74.5pt;margin-top:785.25pt;width:474.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" filled="f" fillcolor="#ecebda" stroked="f">
              <v:textbox>
                <w:txbxContent>
                  <w:p w14:paraId="6EA051FC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063FF">
      <w:rPr>
        <w:noProof/>
      </w:rPr>
      <w:drawing>
        <wp:anchor distT="0" distB="0" distL="114300" distR="114300" simplePos="0" relativeHeight="251661824" behindDoc="1" locked="0" layoutInCell="1" allowOverlap="1" wp14:anchorId="1133526E" wp14:editId="25603340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6FA1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21B715" wp14:editId="4C799358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C733F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1B715" id="Rectangle 23" o:spid="_x0000_s1031" style="position:absolute;left:0;text-align:left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" filled="f" fillcolor="#ecebda" stroked="f">
              <v:textbox>
                <w:txbxContent>
                  <w:p w14:paraId="5C6C733F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6F167467" wp14:editId="4B7C80AA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EA64" w14:textId="77777777" w:rsidR="009C5641" w:rsidRDefault="009C5641">
      <w:r>
        <w:separator/>
      </w:r>
    </w:p>
  </w:footnote>
  <w:footnote w:type="continuationSeparator" w:id="0">
    <w:p w14:paraId="1FE2FFA3" w14:textId="77777777" w:rsidR="009C5641" w:rsidRDefault="009C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F816" w14:textId="40F69597" w:rsidR="00181644" w:rsidRDefault="009C5641" w:rsidP="0036795F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24953E7" wp14:editId="4FFFB71C">
              <wp:simplePos x="0" y="0"/>
              <wp:positionH relativeFrom="page">
                <wp:posOffset>1638300</wp:posOffset>
              </wp:positionH>
              <wp:positionV relativeFrom="page">
                <wp:posOffset>800100</wp:posOffset>
              </wp:positionV>
              <wp:extent cx="5100660" cy="340242"/>
              <wp:effectExtent l="0" t="0" r="0" b="3175"/>
              <wp:wrapNone/>
              <wp:docPr id="8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0660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E2892" w14:textId="77777777" w:rsidR="00F04116" w:rsidRPr="007377F6" w:rsidRDefault="00F04116" w:rsidP="00F04116">
                          <w:pPr>
                            <w:tabs>
                              <w:tab w:val="left" w:pos="5245"/>
                            </w:tabs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color w:val="003352"/>
                              <w:spacing w:val="10"/>
                              <w:sz w:val="16"/>
                              <w:szCs w:val="16"/>
                            </w:rPr>
                            <w:t>SUBDIRECCIÓN DE MODERNIZACIÓN ADMINISTRATIVA</w:t>
                          </w:r>
                        </w:p>
                        <w:p w14:paraId="79172ECB" w14:textId="77777777" w:rsidR="002772D8" w:rsidRPr="007377F6" w:rsidRDefault="002772D8" w:rsidP="002772D8">
                          <w:pPr>
                            <w:tabs>
                              <w:tab w:val="left" w:pos="5245"/>
                            </w:tabs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953E7" id="Rectangle 17" o:spid="_x0000_s1026" style="position:absolute;left:0;text-align:left;margin-left:129pt;margin-top:63pt;width:401.65pt;height:26.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" filled="f" fillcolor="#ecebda" stroked="f">
              <v:textbox>
                <w:txbxContent>
                  <w:p w14:paraId="0C6E2892" w14:textId="77777777" w:rsidR="00F04116" w:rsidRPr="007377F6" w:rsidRDefault="00F04116" w:rsidP="00F04116">
                    <w:pPr>
                      <w:tabs>
                        <w:tab w:val="left" w:pos="5245"/>
                      </w:tabs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kzidenz Grotesk BE"/>
                        <w:color w:val="003352"/>
                        <w:spacing w:val="10"/>
                        <w:sz w:val="16"/>
                        <w:szCs w:val="16"/>
                      </w:rPr>
                      <w:t>SUBDIRECCIÓN DE MODERNIZACIÓN ADMINISTRATIVA</w:t>
                    </w:r>
                  </w:p>
                  <w:p w14:paraId="79172ECB" w14:textId="77777777" w:rsidR="002772D8" w:rsidRPr="007377F6" w:rsidRDefault="002772D8" w:rsidP="002772D8">
                    <w:pPr>
                      <w:tabs>
                        <w:tab w:val="left" w:pos="5245"/>
                      </w:tabs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A431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812E2D" wp14:editId="2A240BF4">
              <wp:simplePos x="0" y="0"/>
              <wp:positionH relativeFrom="column">
                <wp:posOffset>333375</wp:posOffset>
              </wp:positionH>
              <wp:positionV relativeFrom="page">
                <wp:posOffset>542924</wp:posOffset>
              </wp:positionV>
              <wp:extent cx="5979160" cy="333375"/>
              <wp:effectExtent l="0" t="0" r="0" b="9525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9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F6AE8" w14:textId="77777777" w:rsidR="004377F9" w:rsidRPr="004A4317" w:rsidRDefault="004377F9" w:rsidP="004377F9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4A4317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>DIRECCIÓN GENERAL DE SERVICIOS JURÍDICOS Y COORDINACIÓN TERRITORIAL</w:t>
                          </w:r>
                        </w:p>
                        <w:p w14:paraId="54453DF1" w14:textId="77777777" w:rsidR="00FE411B" w:rsidRPr="004A4317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4A4317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drawing>
                              <wp:inline distT="0" distB="0" distL="0" distR="0" wp14:anchorId="7995C1A9" wp14:editId="01336A02">
                                <wp:extent cx="5932805" cy="25527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12E2D" id="Rectangle 18" o:spid="_x0000_s1027" style="position:absolute;left:0;text-align:left;margin-left:26.25pt;margin-top:42.75pt;width:470.8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" filled="f" fillcolor="#ecebda" stroked="f">
              <v:textbox>
                <w:txbxContent>
                  <w:p w14:paraId="74CF6AE8" w14:textId="77777777" w:rsidR="004377F9" w:rsidRPr="004A4317" w:rsidRDefault="004377F9" w:rsidP="004377F9">
                    <w:pPr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4A4317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16"/>
                        <w:szCs w:val="16"/>
                      </w:rPr>
                      <w:t>DIRECCIÓN GENERAL DE SERVICIOS JURÍDICOS Y COORDINACIÓN TERRITORIAL</w:t>
                    </w:r>
                  </w:p>
                  <w:p w14:paraId="54453DF1" w14:textId="77777777" w:rsidR="00FE411B" w:rsidRPr="004A4317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4A4317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16"/>
                        <w:szCs w:val="16"/>
                      </w:rPr>
                      <w:drawing>
                        <wp:inline distT="0" distB="0" distL="0" distR="0" wp14:anchorId="7995C1A9" wp14:editId="01336A02">
                          <wp:extent cx="5932805" cy="25527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4A4317">
      <w:rPr>
        <w:noProof/>
      </w:rPr>
      <w:drawing>
        <wp:anchor distT="0" distB="0" distL="114300" distR="114300" simplePos="0" relativeHeight="251664896" behindDoc="1" locked="0" layoutInCell="1" allowOverlap="1" wp14:anchorId="2DC5CF57" wp14:editId="4823BF30">
          <wp:simplePos x="0" y="0"/>
          <wp:positionH relativeFrom="column">
            <wp:posOffset>-918210</wp:posOffset>
          </wp:positionH>
          <wp:positionV relativeFrom="paragraph">
            <wp:posOffset>68580</wp:posOffset>
          </wp:positionV>
          <wp:extent cx="7030800" cy="12600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0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C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9AFA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0E24AC99" wp14:editId="2FFE1F4F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02943" w14:textId="77777777" w:rsidR="00181644" w:rsidRDefault="002772D8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03D63E" wp14:editId="053ED960">
              <wp:simplePos x="0" y="0"/>
              <wp:positionH relativeFrom="page">
                <wp:posOffset>1664335</wp:posOffset>
              </wp:positionH>
              <wp:positionV relativeFrom="page">
                <wp:posOffset>854075</wp:posOffset>
              </wp:positionV>
              <wp:extent cx="5100320" cy="339725"/>
              <wp:effectExtent l="0" t="0" r="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032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5CC6E" w14:textId="77777777" w:rsidR="00181644" w:rsidRPr="007377F6" w:rsidRDefault="00F379F3" w:rsidP="0058524E">
                          <w:pPr>
                            <w:tabs>
                              <w:tab w:val="left" w:pos="5245"/>
                            </w:tabs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color w:val="003352"/>
                              <w:spacing w:val="10"/>
                              <w:sz w:val="16"/>
                              <w:szCs w:val="16"/>
                            </w:rPr>
                            <w:t xml:space="preserve">SUBDIRECCIÓN DE </w:t>
                          </w:r>
                          <w:r w:rsidR="00F04116">
                            <w:rPr>
                              <w:rFonts w:ascii="Verdana" w:hAnsi="Verdana" w:cs="Akzidenz Grotesk BE"/>
                              <w:color w:val="003352"/>
                              <w:spacing w:val="10"/>
                              <w:sz w:val="16"/>
                              <w:szCs w:val="16"/>
                            </w:rPr>
                            <w:t>MODERNIZACIÓN ADMINISTRATIVA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3D63E" id="_x0000_s1029" style="position:absolute;left:0;text-align:left;margin-left:131.05pt;margin-top:67.25pt;width:401.6pt;height: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" filled="f" fillcolor="#ecebda" stroked="f">
              <v:textbox>
                <w:txbxContent>
                  <w:p w14:paraId="2905CC6E" w14:textId="77777777" w:rsidR="00181644" w:rsidRPr="007377F6" w:rsidRDefault="00F379F3" w:rsidP="0058524E">
                    <w:pPr>
                      <w:tabs>
                        <w:tab w:val="left" w:pos="5245"/>
                      </w:tabs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kzidenz Grotesk BE"/>
                        <w:color w:val="003352"/>
                        <w:spacing w:val="10"/>
                        <w:sz w:val="16"/>
                        <w:szCs w:val="16"/>
                      </w:rPr>
                      <w:t xml:space="preserve">SUBDIRECCIÓN DE </w:t>
                    </w:r>
                    <w:r w:rsidR="00F04116">
                      <w:rPr>
                        <w:rFonts w:ascii="Verdana" w:hAnsi="Verdana" w:cs="Akzidenz Grotesk BE"/>
                        <w:color w:val="003352"/>
                        <w:spacing w:val="10"/>
                        <w:sz w:val="16"/>
                        <w:szCs w:val="16"/>
                      </w:rPr>
                      <w:t>MODERNIZACIÓN ADMINISTRATIVA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02E4B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725EAFA" wp14:editId="64B44E03">
              <wp:simplePos x="0" y="0"/>
              <wp:positionH relativeFrom="page">
                <wp:posOffset>1266825</wp:posOffset>
              </wp:positionH>
              <wp:positionV relativeFrom="page">
                <wp:posOffset>581025</wp:posOffset>
              </wp:positionV>
              <wp:extent cx="5972175" cy="254000"/>
              <wp:effectExtent l="0" t="0" r="0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217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9B959" w14:textId="77777777" w:rsidR="004C28C9" w:rsidRDefault="004C28C9" w:rsidP="004C28C9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18"/>
                              <w:szCs w:val="18"/>
                            </w:rPr>
                            <w:t>DIRECCIÓN GENERAL DE SERVICIOS JURÍDICOS Y COORDINACIÓN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 xml:space="preserve"> TER</w:t>
                          </w:r>
                          <w:r w:rsidR="00743702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ITORIAL</w:t>
                          </w:r>
                        </w:p>
                        <w:p w14:paraId="72F837B0" w14:textId="77777777" w:rsidR="00181644" w:rsidRPr="007377F6" w:rsidRDefault="00181644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5EAFA" id="Rectangle 16" o:spid="_x0000_s1030" style="position:absolute;left:0;text-align:left;margin-left:99.75pt;margin-top:45.75pt;width:470.2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" filled="f" fillcolor="#ecebda" stroked="f">
              <v:textbox>
                <w:txbxContent>
                  <w:p w14:paraId="0069B959" w14:textId="77777777" w:rsidR="004C28C9" w:rsidRDefault="004C28C9" w:rsidP="004C28C9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18"/>
                        <w:szCs w:val="18"/>
                      </w:rPr>
                      <w:t>DIRECCIÓN GENERAL DE SERVICIOS JURÍDICOS Y COORDINACIÓN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 xml:space="preserve"> TER</w:t>
                    </w:r>
                    <w:r w:rsidR="00743702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R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ITORIAL</w:t>
                    </w:r>
                  </w:p>
                  <w:p w14:paraId="72F837B0" w14:textId="77777777" w:rsidR="00181644" w:rsidRPr="007377F6" w:rsidRDefault="00181644" w:rsidP="00181644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B8"/>
    <w:multiLevelType w:val="hybridMultilevel"/>
    <w:tmpl w:val="BE3C8816"/>
    <w:lvl w:ilvl="0" w:tplc="736EDC24">
      <w:start w:val="1"/>
      <w:numFmt w:val="decimal"/>
      <w:pStyle w:val="EstiloEstiloTtulo2"/>
      <w:lvlText w:val="%1."/>
      <w:lvlJc w:val="left"/>
      <w:pPr>
        <w:tabs>
          <w:tab w:val="num" w:pos="786"/>
        </w:tabs>
        <w:ind w:left="786" w:hanging="360"/>
      </w:pPr>
      <w:rPr>
        <w:rFonts w:ascii="Myriad Pro Light" w:hAnsi="Myriad Pro Light" w:hint="default"/>
        <w:b/>
        <w:i w:val="0"/>
        <w:sz w:val="24"/>
        <w:szCs w:val="24"/>
      </w:rPr>
    </w:lvl>
    <w:lvl w:ilvl="1" w:tplc="50E613C6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2" w:tplc="50E613C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3" w:tplc="AD0E852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1"/>
    <w:rsid w:val="00007FEC"/>
    <w:rsid w:val="000109CA"/>
    <w:rsid w:val="00015F65"/>
    <w:rsid w:val="000310DC"/>
    <w:rsid w:val="00043E55"/>
    <w:rsid w:val="00052B94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B3CA8"/>
    <w:rsid w:val="000C0534"/>
    <w:rsid w:val="000C5178"/>
    <w:rsid w:val="000D25D7"/>
    <w:rsid w:val="000D40E7"/>
    <w:rsid w:val="000E6154"/>
    <w:rsid w:val="000E7978"/>
    <w:rsid w:val="001149CE"/>
    <w:rsid w:val="00117ED5"/>
    <w:rsid w:val="0012626A"/>
    <w:rsid w:val="00134051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4ECA"/>
    <w:rsid w:val="00233B55"/>
    <w:rsid w:val="00245109"/>
    <w:rsid w:val="002603E3"/>
    <w:rsid w:val="00260C75"/>
    <w:rsid w:val="002772D8"/>
    <w:rsid w:val="00282C52"/>
    <w:rsid w:val="002A23C3"/>
    <w:rsid w:val="002D3515"/>
    <w:rsid w:val="002D5C5A"/>
    <w:rsid w:val="002E4762"/>
    <w:rsid w:val="002E7EBC"/>
    <w:rsid w:val="002F417B"/>
    <w:rsid w:val="00312190"/>
    <w:rsid w:val="00314415"/>
    <w:rsid w:val="00315F95"/>
    <w:rsid w:val="00321F6B"/>
    <w:rsid w:val="00337A58"/>
    <w:rsid w:val="00337F52"/>
    <w:rsid w:val="00345869"/>
    <w:rsid w:val="003554B9"/>
    <w:rsid w:val="0036795F"/>
    <w:rsid w:val="00367F80"/>
    <w:rsid w:val="00370CD5"/>
    <w:rsid w:val="00391F33"/>
    <w:rsid w:val="00392BD0"/>
    <w:rsid w:val="0039685C"/>
    <w:rsid w:val="003A1915"/>
    <w:rsid w:val="003D572B"/>
    <w:rsid w:val="00411FCE"/>
    <w:rsid w:val="00436BA3"/>
    <w:rsid w:val="004377F9"/>
    <w:rsid w:val="004461B6"/>
    <w:rsid w:val="004616CA"/>
    <w:rsid w:val="004628C4"/>
    <w:rsid w:val="0047277A"/>
    <w:rsid w:val="00481EAA"/>
    <w:rsid w:val="00495BD8"/>
    <w:rsid w:val="004A4317"/>
    <w:rsid w:val="004B3931"/>
    <w:rsid w:val="004B5B14"/>
    <w:rsid w:val="004C28C9"/>
    <w:rsid w:val="004D731A"/>
    <w:rsid w:val="004E5838"/>
    <w:rsid w:val="004F29D9"/>
    <w:rsid w:val="004F2ABD"/>
    <w:rsid w:val="004F5970"/>
    <w:rsid w:val="004F5D95"/>
    <w:rsid w:val="00506D68"/>
    <w:rsid w:val="00517A51"/>
    <w:rsid w:val="00522CE5"/>
    <w:rsid w:val="005343DE"/>
    <w:rsid w:val="0054354D"/>
    <w:rsid w:val="005435D9"/>
    <w:rsid w:val="00546710"/>
    <w:rsid w:val="005561A6"/>
    <w:rsid w:val="00564B74"/>
    <w:rsid w:val="0058157D"/>
    <w:rsid w:val="0058524E"/>
    <w:rsid w:val="0059050E"/>
    <w:rsid w:val="005A2A07"/>
    <w:rsid w:val="005B1BC3"/>
    <w:rsid w:val="005C45DB"/>
    <w:rsid w:val="005D55FA"/>
    <w:rsid w:val="005E06B0"/>
    <w:rsid w:val="005F2F68"/>
    <w:rsid w:val="00606B6F"/>
    <w:rsid w:val="00612E47"/>
    <w:rsid w:val="00620C1A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360B"/>
    <w:rsid w:val="006E611E"/>
    <w:rsid w:val="006E6E0C"/>
    <w:rsid w:val="006F685F"/>
    <w:rsid w:val="00706A34"/>
    <w:rsid w:val="00707D89"/>
    <w:rsid w:val="007258EA"/>
    <w:rsid w:val="0072746C"/>
    <w:rsid w:val="00731364"/>
    <w:rsid w:val="00733E72"/>
    <w:rsid w:val="007377F6"/>
    <w:rsid w:val="00740207"/>
    <w:rsid w:val="00742AF2"/>
    <w:rsid w:val="00743702"/>
    <w:rsid w:val="007449DC"/>
    <w:rsid w:val="007563B9"/>
    <w:rsid w:val="0076404C"/>
    <w:rsid w:val="00780D28"/>
    <w:rsid w:val="00783A7F"/>
    <w:rsid w:val="00785A79"/>
    <w:rsid w:val="007865D0"/>
    <w:rsid w:val="00793EE1"/>
    <w:rsid w:val="00794611"/>
    <w:rsid w:val="007A4E0B"/>
    <w:rsid w:val="007A68DC"/>
    <w:rsid w:val="007B2241"/>
    <w:rsid w:val="007C05CA"/>
    <w:rsid w:val="007D4246"/>
    <w:rsid w:val="007E2D15"/>
    <w:rsid w:val="007E4DEE"/>
    <w:rsid w:val="007F081B"/>
    <w:rsid w:val="00807BE1"/>
    <w:rsid w:val="0081723C"/>
    <w:rsid w:val="00847C63"/>
    <w:rsid w:val="00847C9F"/>
    <w:rsid w:val="008603B0"/>
    <w:rsid w:val="00896D81"/>
    <w:rsid w:val="008A413A"/>
    <w:rsid w:val="008A43DA"/>
    <w:rsid w:val="008D34E9"/>
    <w:rsid w:val="008D7F6A"/>
    <w:rsid w:val="008E2354"/>
    <w:rsid w:val="009011F3"/>
    <w:rsid w:val="00905C22"/>
    <w:rsid w:val="009063FF"/>
    <w:rsid w:val="00923868"/>
    <w:rsid w:val="00923A69"/>
    <w:rsid w:val="00924694"/>
    <w:rsid w:val="0093251E"/>
    <w:rsid w:val="0093411E"/>
    <w:rsid w:val="00971ED9"/>
    <w:rsid w:val="00975A32"/>
    <w:rsid w:val="009760D3"/>
    <w:rsid w:val="00991DF9"/>
    <w:rsid w:val="009A3567"/>
    <w:rsid w:val="009A5D2E"/>
    <w:rsid w:val="009C5641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C243A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86413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5798E"/>
    <w:rsid w:val="00C65ED9"/>
    <w:rsid w:val="00C75053"/>
    <w:rsid w:val="00CB526D"/>
    <w:rsid w:val="00D01509"/>
    <w:rsid w:val="00D0244E"/>
    <w:rsid w:val="00D07274"/>
    <w:rsid w:val="00D161CD"/>
    <w:rsid w:val="00D162C4"/>
    <w:rsid w:val="00D22F07"/>
    <w:rsid w:val="00D278D3"/>
    <w:rsid w:val="00D416AE"/>
    <w:rsid w:val="00D53955"/>
    <w:rsid w:val="00D566CC"/>
    <w:rsid w:val="00D6249D"/>
    <w:rsid w:val="00D7062A"/>
    <w:rsid w:val="00D96EAC"/>
    <w:rsid w:val="00DA11B2"/>
    <w:rsid w:val="00DA1CC1"/>
    <w:rsid w:val="00DB356F"/>
    <w:rsid w:val="00DD11ED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5C6E"/>
    <w:rsid w:val="00E7775F"/>
    <w:rsid w:val="00E80E3C"/>
    <w:rsid w:val="00E876F0"/>
    <w:rsid w:val="00E90304"/>
    <w:rsid w:val="00EA44DA"/>
    <w:rsid w:val="00EA53DD"/>
    <w:rsid w:val="00EC2DA7"/>
    <w:rsid w:val="00EF0896"/>
    <w:rsid w:val="00F02E4B"/>
    <w:rsid w:val="00F04116"/>
    <w:rsid w:val="00F046C8"/>
    <w:rsid w:val="00F05450"/>
    <w:rsid w:val="00F0564F"/>
    <w:rsid w:val="00F117E5"/>
    <w:rsid w:val="00F23642"/>
    <w:rsid w:val="00F3336D"/>
    <w:rsid w:val="00F379F3"/>
    <w:rsid w:val="00F90CDC"/>
    <w:rsid w:val="00FA7CF0"/>
    <w:rsid w:val="00FE31A0"/>
    <w:rsid w:val="00FE411B"/>
    <w:rsid w:val="00FE44A1"/>
    <w:rsid w:val="00FE540D"/>
    <w:rsid w:val="00FE623E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4E637F"/>
  <w15:chartTrackingRefBased/>
  <w15:docId w15:val="{CCC10313-880B-49CA-8AA3-0ADF90E3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41"/>
    <w:pPr>
      <w:widowControl w:val="0"/>
      <w:adjustRightInd w:val="0"/>
      <w:spacing w:line="360" w:lineRule="atLeast"/>
      <w:jc w:val="both"/>
      <w:textAlignment w:val="baseline"/>
    </w:pPr>
    <w:rPr>
      <w:rFonts w:ascii="Times" w:hAnsi="Time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</w:pPr>
    <w:rPr>
      <w:rFonts w:ascii="TradeGothic Light" w:hAnsi="TradeGothic Light"/>
      <w:sz w:val="20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uiPriority w:val="99"/>
    <w:rsid w:val="00F05450"/>
    <w:rPr>
      <w:color w:val="0000FF"/>
      <w:u w:val="single"/>
    </w:rPr>
  </w:style>
  <w:style w:type="paragraph" w:customStyle="1" w:styleId="EstiloEstiloTtulo2">
    <w:name w:val="Estilo Estilo Título 2"/>
    <w:aliases w:val="Título 2 Car Car + News Gothic Std 11 pt Just..."/>
    <w:basedOn w:val="Normal"/>
    <w:rsid w:val="009C5641"/>
    <w:pPr>
      <w:keepNext/>
      <w:numPr>
        <w:numId w:val="2"/>
      </w:numPr>
      <w:spacing w:before="120" w:after="60"/>
      <w:outlineLvl w:val="1"/>
    </w:pPr>
    <w:rPr>
      <w:rFonts w:ascii="TradeGothic LT Light" w:hAnsi="TradeGothic LT Light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dernizacion@femp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guerra\Documents\Plantillas%20personalizadas%20de%20Office\HASTA%2031-12-21\Plantilla%20SUBDIRECCI&#211;N%20MODERNIZACI&#211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SUBDIRECCIÓN MODERNIZACIÓN</Template>
  <TotalTime>7</TotalTime>
  <Pages>4</Pages>
  <Words>843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Ana Isabel Guerra</dc:creator>
  <cp:keywords/>
  <cp:lastModifiedBy>José De Santiago</cp:lastModifiedBy>
  <cp:revision>4</cp:revision>
  <cp:lastPrinted>2010-05-11T11:53:00Z</cp:lastPrinted>
  <dcterms:created xsi:type="dcterms:W3CDTF">2021-06-09T11:43:00Z</dcterms:created>
  <dcterms:modified xsi:type="dcterms:W3CDTF">2021-06-18T09:53:00Z</dcterms:modified>
</cp:coreProperties>
</file>