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512DCA5D" w:rsidR="002F0B8B" w:rsidRPr="002F0B8B" w:rsidRDefault="002F0B8B" w:rsidP="002F0B8B">
      <w:pPr>
        <w:widowControl w:val="0"/>
        <w:adjustRightInd w:val="0"/>
        <w:spacing w:line="360" w:lineRule="atLeast"/>
        <w:jc w:val="both"/>
        <w:rPr>
          <w:rFonts w:ascii="Arial" w:hAnsi="Arial" w:cs="Arial"/>
          <w:sz w:val="22"/>
          <w:szCs w:val="22"/>
          <w:lang w:val="es-ES_tradnl"/>
        </w:rPr>
      </w:pP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 EXPEDIENTE </w:t>
      </w:r>
      <w:r w:rsidR="00622E1C">
        <w:rPr>
          <w:rFonts w:ascii="Arial" w:hAnsi="Arial" w:cs="Arial"/>
          <w:sz w:val="22"/>
          <w:szCs w:val="22"/>
          <w:lang w:val="es-ES_tradnl"/>
        </w:rPr>
        <w:t>CM_55_2025</w:t>
      </w:r>
      <w:r w:rsidRPr="002F0B8B">
        <w:rPr>
          <w:rFonts w:ascii="Arial" w:hAnsi="Arial" w:cs="Arial"/>
          <w:sz w:val="22"/>
          <w:szCs w:val="22"/>
          <w:lang w:val="es-ES_tradnl"/>
        </w:rPr>
        <w:t xml:space="preserve"> </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6E3D4AE2" w14:textId="1DCFE0A0" w:rsidR="002F0B8B" w:rsidRDefault="00A530FE" w:rsidP="002F0B8B">
      <w:pPr>
        <w:widowControl w:val="0"/>
        <w:adjustRightInd w:val="0"/>
        <w:spacing w:line="360" w:lineRule="atLeast"/>
        <w:jc w:val="both"/>
        <w:rPr>
          <w:rFonts w:ascii="Arial" w:hAnsi="Arial" w:cs="Arial"/>
          <w:sz w:val="22"/>
          <w:szCs w:val="22"/>
          <w:lang w:val="es-ES_tradnl"/>
        </w:rPr>
      </w:pPr>
      <w:r w:rsidRPr="00A530FE">
        <w:rPr>
          <w:rFonts w:ascii="Arial" w:hAnsi="Arial" w:cs="Arial"/>
          <w:b/>
          <w:bCs/>
          <w:sz w:val="22"/>
          <w:szCs w:val="22"/>
          <w:lang w:val="es-ES_tradnl"/>
        </w:rPr>
        <w:t xml:space="preserve">OBJETO: </w:t>
      </w:r>
      <w:r w:rsidR="000719EC" w:rsidRPr="000719EC">
        <w:rPr>
          <w:rFonts w:ascii="Arial" w:hAnsi="Arial" w:cs="Arial"/>
          <w:sz w:val="22"/>
          <w:szCs w:val="22"/>
          <w:lang w:val="es-ES_tradnl"/>
        </w:rPr>
        <w:t>CONTRATACIÓN DE SERVICIOS PARA LA IMPARTICIÓN DE UNA EDICIÓN DE LA ACCIÓN FORMATIVA “EL RETO DE RESPONDER A LA SOLEDAD NO DESEADA DESDE LA ACCIÓN MUNICIPAL”</w:t>
      </w:r>
    </w:p>
    <w:p w14:paraId="3EF25B2D" w14:textId="77777777" w:rsidR="00A530FE" w:rsidRPr="002F0B8B" w:rsidRDefault="00A530FE" w:rsidP="002F0B8B">
      <w:pPr>
        <w:widowControl w:val="0"/>
        <w:adjustRightInd w:val="0"/>
        <w:spacing w:line="360" w:lineRule="atLeast"/>
        <w:jc w:val="both"/>
        <w:rPr>
          <w:rFonts w:ascii="Arial" w:hAnsi="Arial" w:cs="Arial"/>
          <w:sz w:val="22"/>
          <w:szCs w:val="22"/>
          <w:lang w:val="es-ES_tradnl"/>
        </w:rPr>
      </w:pPr>
    </w:p>
    <w:p w14:paraId="406EA050"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43AA67F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 ______________________________________________</w:t>
      </w:r>
    </w:p>
    <w:p w14:paraId="7B6391B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constituida por tiempo indefinido en escritura otorgada ante el Notario de _________________ Don ___________________________________, con de fecha ____ de ________ </w:t>
      </w:r>
      <w:proofErr w:type="spellStart"/>
      <w:r w:rsidRPr="002F0B8B">
        <w:rPr>
          <w:rFonts w:ascii="Arial" w:hAnsi="Arial" w:cs="Arial"/>
          <w:sz w:val="22"/>
          <w:szCs w:val="22"/>
          <w:lang w:val="es-ES_tradnl"/>
        </w:rPr>
        <w:t>de</w:t>
      </w:r>
      <w:proofErr w:type="spellEnd"/>
      <w:r w:rsidRPr="002F0B8B">
        <w:rPr>
          <w:rFonts w:ascii="Arial" w:hAnsi="Arial" w:cs="Arial"/>
          <w:sz w:val="22"/>
          <w:szCs w:val="22"/>
          <w:lang w:val="es-ES_tradnl"/>
        </w:rPr>
        <w:t xml:space="preserv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 (calle/plaza) ____________________________________________________</w:t>
      </w:r>
    </w:p>
    <w:p w14:paraId="0B1D3C1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Población: ___________________, Provincia: __________________ C.P. _____________</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31184917" w14:textId="77777777" w:rsidR="00586C7D" w:rsidRDefault="00586C7D" w:rsidP="002F0B8B">
      <w:pPr>
        <w:widowControl w:val="0"/>
        <w:adjustRightInd w:val="0"/>
        <w:spacing w:line="360" w:lineRule="atLeast"/>
        <w:jc w:val="both"/>
        <w:rPr>
          <w:rFonts w:ascii="Arial" w:hAnsi="Arial" w:cs="Arial"/>
          <w:b/>
          <w:bCs/>
          <w:sz w:val="22"/>
          <w:szCs w:val="22"/>
          <w:lang w:val="es-ES_tradnl"/>
        </w:rPr>
      </w:pPr>
    </w:p>
    <w:p w14:paraId="734AD100" w14:textId="5800C87D"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B18C986" w14:textId="7C5F4241" w:rsidR="00872301" w:rsidRDefault="002F0B8B" w:rsidP="002F0B8B">
      <w:pPr>
        <w:widowControl w:val="0"/>
        <w:adjustRightInd w:val="0"/>
        <w:spacing w:line="360" w:lineRule="atLeast"/>
        <w:jc w:val="both"/>
        <w:rPr>
          <w:rFonts w:ascii="Arial" w:hAnsi="Arial" w:cs="Arial"/>
          <w:sz w:val="22"/>
          <w:szCs w:val="22"/>
        </w:rPr>
      </w:pPr>
      <w:r w:rsidRPr="002F0B8B">
        <w:rPr>
          <w:rFonts w:ascii="Arial" w:hAnsi="Arial" w:cs="Arial"/>
          <w:sz w:val="22"/>
          <w:szCs w:val="22"/>
          <w:lang w:val="es-ES_tradnl"/>
        </w:rPr>
        <w:t xml:space="preserve">1. </w:t>
      </w:r>
      <w:r w:rsidR="00586C7D" w:rsidRPr="00586C7D">
        <w:rPr>
          <w:rFonts w:ascii="Arial" w:hAnsi="Arial" w:cs="Arial"/>
          <w:sz w:val="22"/>
          <w:szCs w:val="22"/>
          <w:lang w:val="es-ES_tradnl"/>
        </w:rPr>
        <w:t xml:space="preserve">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w:t>
      </w:r>
      <w:r w:rsidR="00872301" w:rsidRPr="00872301">
        <w:rPr>
          <w:rFonts w:ascii="Arial" w:hAnsi="Arial" w:cs="Arial"/>
          <w:sz w:val="22"/>
          <w:szCs w:val="22"/>
          <w:lang w:val="es-ES_tradnl"/>
        </w:rPr>
        <w:t xml:space="preserve">Solicitud de </w:t>
      </w:r>
      <w:r w:rsidR="00872301" w:rsidRPr="00872301">
        <w:rPr>
          <w:rFonts w:ascii="Arial" w:hAnsi="Arial" w:cs="Arial"/>
          <w:sz w:val="22"/>
          <w:szCs w:val="22"/>
          <w:lang w:val="es-ES_tradnl"/>
        </w:rPr>
        <w:lastRenderedPageBreak/>
        <w:t xml:space="preserve">Ofertas para la contratación de los servicios para la impartición de una edición de la acción formativa </w:t>
      </w:r>
      <w:r w:rsidR="000719EC" w:rsidRPr="00362414">
        <w:rPr>
          <w:rFonts w:ascii="Arial" w:hAnsi="Arial" w:cs="Arial"/>
          <w:sz w:val="22"/>
          <w:szCs w:val="22"/>
        </w:rPr>
        <w:t>“</w:t>
      </w:r>
      <w:r w:rsidR="000719EC">
        <w:rPr>
          <w:rFonts w:ascii="Arial" w:hAnsi="Arial" w:cs="Arial"/>
          <w:sz w:val="22"/>
          <w:szCs w:val="22"/>
        </w:rPr>
        <w:t>El reto de responder a la soledad no deseada desde la acción municipal</w:t>
      </w:r>
      <w:r w:rsidR="000719EC" w:rsidRPr="00362414">
        <w:rPr>
          <w:rFonts w:ascii="Arial" w:hAnsi="Arial" w:cs="Arial"/>
          <w:sz w:val="22"/>
          <w:szCs w:val="22"/>
        </w:rPr>
        <w:t>”</w:t>
      </w:r>
      <w:r w:rsidR="000719EC">
        <w:rPr>
          <w:rFonts w:ascii="Arial" w:hAnsi="Arial" w:cs="Arial"/>
          <w:sz w:val="22"/>
          <w:szCs w:val="22"/>
        </w:rPr>
        <w:t>.</w:t>
      </w:r>
    </w:p>
    <w:p w14:paraId="179E183C" w14:textId="77777777" w:rsidR="000719EC" w:rsidRPr="000719EC" w:rsidRDefault="000719EC" w:rsidP="002F0B8B">
      <w:pPr>
        <w:widowControl w:val="0"/>
        <w:adjustRightInd w:val="0"/>
        <w:spacing w:line="360" w:lineRule="atLeast"/>
        <w:jc w:val="both"/>
        <w:rPr>
          <w:rFonts w:ascii="Arial" w:hAnsi="Arial" w:cs="Arial"/>
          <w:sz w:val="22"/>
          <w:szCs w:val="22"/>
        </w:rPr>
      </w:pPr>
    </w:p>
    <w:p w14:paraId="403BEDEC" w14:textId="1AC1B8F4"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Default="002F0B8B" w:rsidP="002F0B8B">
      <w:pPr>
        <w:widowControl w:val="0"/>
        <w:adjustRightInd w:val="0"/>
        <w:spacing w:line="360" w:lineRule="atLeast"/>
        <w:jc w:val="both"/>
        <w:rPr>
          <w:rFonts w:ascii="Arial" w:hAnsi="Arial" w:cs="Arial"/>
          <w:sz w:val="22"/>
          <w:szCs w:val="22"/>
          <w:lang w:val="es-ES_tradnl"/>
        </w:rPr>
      </w:pPr>
    </w:p>
    <w:p w14:paraId="5507FC40" w14:textId="77777777" w:rsidR="00586C7D" w:rsidRPr="002F0B8B" w:rsidRDefault="00586C7D"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719EC"/>
    <w:rsid w:val="00090197"/>
    <w:rsid w:val="00117CA2"/>
    <w:rsid w:val="00184003"/>
    <w:rsid w:val="001931C2"/>
    <w:rsid w:val="001B137A"/>
    <w:rsid w:val="001E2595"/>
    <w:rsid w:val="0021713C"/>
    <w:rsid w:val="002A3DDC"/>
    <w:rsid w:val="002F0B8B"/>
    <w:rsid w:val="003B7BA3"/>
    <w:rsid w:val="00414C7E"/>
    <w:rsid w:val="00432D20"/>
    <w:rsid w:val="00483B19"/>
    <w:rsid w:val="005119EC"/>
    <w:rsid w:val="00522C4A"/>
    <w:rsid w:val="00586C7D"/>
    <w:rsid w:val="00622E1C"/>
    <w:rsid w:val="00640712"/>
    <w:rsid w:val="00680CC0"/>
    <w:rsid w:val="006C1697"/>
    <w:rsid w:val="007422F3"/>
    <w:rsid w:val="00872301"/>
    <w:rsid w:val="00902E88"/>
    <w:rsid w:val="009F2957"/>
    <w:rsid w:val="00A530FE"/>
    <w:rsid w:val="00A72353"/>
    <w:rsid w:val="00AB31F2"/>
    <w:rsid w:val="00D04D62"/>
    <w:rsid w:val="00DC47D9"/>
    <w:rsid w:val="00DE5C1F"/>
    <w:rsid w:val="00E06AD2"/>
    <w:rsid w:val="00EF2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467</Words>
  <Characters>2574</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15</cp:revision>
  <dcterms:created xsi:type="dcterms:W3CDTF">2025-05-27T11:38:00Z</dcterms:created>
  <dcterms:modified xsi:type="dcterms:W3CDTF">2025-10-02T11:11:00Z</dcterms:modified>
</cp:coreProperties>
</file>