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000C106B" w:rsidR="00A7300F" w:rsidRPr="00BD011E" w:rsidRDefault="00A7300F" w:rsidP="00A7300F">
      <w:pPr>
        <w:rPr>
          <w:rFonts w:ascii="Arial" w:hAnsi="Arial" w:cs="Arial"/>
          <w:sz w:val="22"/>
          <w:szCs w:val="22"/>
          <w:lang w:val="es-ES"/>
        </w:rPr>
      </w:pPr>
      <w:r w:rsidRPr="00BD011E">
        <w:rPr>
          <w:rFonts w:ascii="Arial" w:hAnsi="Arial" w:cs="Arial"/>
          <w:sz w:val="22"/>
          <w:szCs w:val="22"/>
          <w:lang w:val="es-ES"/>
        </w:rPr>
        <w:t xml:space="preserve">Nº EXPEDIENTE </w:t>
      </w:r>
      <w:r w:rsidR="00E82CEF">
        <w:rPr>
          <w:rFonts w:ascii="Arial" w:hAnsi="Arial" w:cs="Arial"/>
          <w:sz w:val="22"/>
          <w:szCs w:val="22"/>
          <w:lang w:val="es-ES"/>
        </w:rPr>
        <w:t>CM_14_2026</w:t>
      </w:r>
    </w:p>
    <w:p w14:paraId="4A569868" w14:textId="77777777" w:rsidR="00A7300F" w:rsidRPr="00BD011E" w:rsidRDefault="00A7300F" w:rsidP="00A7300F">
      <w:pPr>
        <w:rPr>
          <w:rFonts w:ascii="Arial" w:hAnsi="Arial" w:cs="Arial"/>
          <w:sz w:val="22"/>
          <w:szCs w:val="22"/>
          <w:lang w:val="es-ES"/>
        </w:rPr>
      </w:pPr>
    </w:p>
    <w:p w14:paraId="7721A1B3" w14:textId="65F14C71" w:rsidR="00A7300F" w:rsidRPr="001F03C7" w:rsidRDefault="00A7300F" w:rsidP="00A7300F">
      <w:pPr>
        <w:rPr>
          <w:rFonts w:ascii="Arial" w:hAnsi="Arial" w:cs="Arial"/>
          <w:sz w:val="22"/>
          <w:szCs w:val="22"/>
          <w:lang w:val="es-ES"/>
        </w:rPr>
      </w:pPr>
      <w:r w:rsidRPr="001F03C7">
        <w:rPr>
          <w:rFonts w:ascii="Arial" w:hAnsi="Arial" w:cs="Arial"/>
          <w:b/>
          <w:bCs/>
          <w:sz w:val="22"/>
          <w:szCs w:val="22"/>
          <w:lang w:val="es-ES"/>
        </w:rPr>
        <w:t>OBJETO:</w:t>
      </w:r>
      <w:r w:rsidRPr="001F03C7">
        <w:rPr>
          <w:rFonts w:ascii="Arial" w:hAnsi="Arial" w:cs="Arial"/>
          <w:sz w:val="22"/>
          <w:szCs w:val="22"/>
          <w:lang w:val="es-ES"/>
        </w:rPr>
        <w:t xml:space="preserve"> CONTRATO DE SERVICIOS </w:t>
      </w:r>
      <w:r w:rsidRPr="00BD011E">
        <w:rPr>
          <w:rFonts w:ascii="Arial" w:hAnsi="Arial" w:cs="Arial"/>
          <w:sz w:val="22"/>
          <w:szCs w:val="22"/>
          <w:lang w:val="es-ES"/>
        </w:rPr>
        <w:t xml:space="preserve">PARA </w:t>
      </w:r>
      <w:r w:rsidR="001F03C7" w:rsidRPr="00BD011E">
        <w:rPr>
          <w:rFonts w:ascii="Arial" w:hAnsi="Arial" w:cs="Arial"/>
          <w:sz w:val="22"/>
          <w:szCs w:val="22"/>
          <w:lang w:val="es-ES"/>
        </w:rPr>
        <w:t>LA ELABORACIÓN DE UNA BASE DE DATOS DE LOS INFORMES VOLUNTARIOS LOCALES ELABORADOS POR LAS ENTIDADES LOCALES ESPAÑOLAS DESDE EL 2015 HASTA LA ACTUALIDAD</w:t>
      </w:r>
    </w:p>
    <w:p w14:paraId="60453AA6" w14:textId="77777777" w:rsidR="00A7300F" w:rsidRPr="001F03C7" w:rsidRDefault="00A7300F" w:rsidP="00A7300F">
      <w:pPr>
        <w:rPr>
          <w:rFonts w:ascii="Arial" w:hAnsi="Arial" w:cs="Arial"/>
          <w:sz w:val="22"/>
          <w:szCs w:val="22"/>
          <w:lang w:val="es-ES"/>
        </w:rPr>
      </w:pPr>
    </w:p>
    <w:p w14:paraId="5AE7DE6D" w14:textId="77777777" w:rsidR="00A7300F" w:rsidRPr="00BD011E" w:rsidRDefault="00A7300F" w:rsidP="00A7300F">
      <w:pPr>
        <w:rPr>
          <w:rFonts w:ascii="Arial" w:hAnsi="Arial" w:cs="Arial"/>
          <w:sz w:val="22"/>
          <w:szCs w:val="22"/>
          <w:lang w:val="es-ES"/>
        </w:rPr>
      </w:pPr>
      <w:r w:rsidRPr="00BD011E">
        <w:rPr>
          <w:rFonts w:ascii="Arial" w:hAnsi="Arial" w:cs="Arial"/>
          <w:sz w:val="22"/>
          <w:szCs w:val="22"/>
          <w:lang w:val="es-ES"/>
        </w:rPr>
        <w:t>D/Dª_____________________________________________________________________</w:t>
      </w:r>
    </w:p>
    <w:p w14:paraId="0C4CD990" w14:textId="77777777" w:rsidR="00A7300F" w:rsidRPr="00BD011E" w:rsidRDefault="00A7300F" w:rsidP="00A7300F">
      <w:pPr>
        <w:rPr>
          <w:rFonts w:ascii="Arial" w:hAnsi="Arial" w:cs="Arial"/>
          <w:sz w:val="22"/>
          <w:szCs w:val="22"/>
          <w:lang w:val="es-ES"/>
        </w:rPr>
      </w:pPr>
      <w:r w:rsidRPr="00BD011E">
        <w:rPr>
          <w:rFonts w:ascii="Arial" w:hAnsi="Arial" w:cs="Arial"/>
          <w:sz w:val="22"/>
          <w:szCs w:val="22"/>
          <w:lang w:val="es-ES"/>
        </w:rPr>
        <w:t xml:space="preserve">D.N.I. Nº______________________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Nº______________________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de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788A1001" w:rsidR="00A7300F" w:rsidRPr="00BD011E"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Pr="00BD011E">
        <w:rPr>
          <w:rFonts w:ascii="Arial" w:hAnsi="Arial" w:cs="Arial"/>
          <w:sz w:val="22"/>
          <w:szCs w:val="22"/>
        </w:rPr>
        <w:t xml:space="preserve">los servicios para </w:t>
      </w:r>
      <w:r w:rsidR="00BF3ABC" w:rsidRPr="00BD011E">
        <w:rPr>
          <w:rFonts w:ascii="Arial" w:hAnsi="Arial" w:cs="Arial"/>
          <w:sz w:val="22"/>
          <w:szCs w:val="22"/>
        </w:rPr>
        <w:t xml:space="preserve">la recopilación, sistematización y </w:t>
      </w:r>
      <w:r w:rsidR="00BF3ABC" w:rsidRPr="00BD011E">
        <w:rPr>
          <w:rFonts w:ascii="Arial" w:hAnsi="Arial" w:cs="Arial"/>
          <w:sz w:val="22"/>
          <w:szCs w:val="22"/>
        </w:rPr>
        <w:lastRenderedPageBreak/>
        <w:t>entrega de una base de datos que incluya todos los municipios y provincias españolas que han elaborado y publicado un Informe Voluntario Local (IVL) desde 2015 hasta la actualidad</w:t>
      </w:r>
      <w:r w:rsidRPr="00BD011E">
        <w:rPr>
          <w:rFonts w:ascii="Arial" w:hAnsi="Arial" w:cs="Arial"/>
          <w:sz w:val="22"/>
          <w:szCs w:val="22"/>
        </w:rPr>
        <w:t xml:space="preserve">. </w:t>
      </w:r>
    </w:p>
    <w:p w14:paraId="1E14CAED" w14:textId="77777777" w:rsidR="00A7300F" w:rsidRPr="00BD011E" w:rsidRDefault="00A7300F" w:rsidP="00A7300F">
      <w:pPr>
        <w:rPr>
          <w:rFonts w:ascii="Arial" w:hAnsi="Arial" w:cs="Arial"/>
          <w:sz w:val="22"/>
          <w:szCs w:val="22"/>
        </w:rPr>
      </w:pPr>
      <w:r w:rsidRPr="00BD011E">
        <w:rPr>
          <w:rFonts w:ascii="Arial" w:hAnsi="Arial" w:cs="Arial"/>
          <w:sz w:val="22"/>
          <w:szCs w:val="22"/>
        </w:rPr>
        <w:t xml:space="preserve"> </w:t>
      </w:r>
    </w:p>
    <w:p w14:paraId="1EB9B54D" w14:textId="77777777" w:rsidR="00A7300F" w:rsidRPr="00BD011E" w:rsidRDefault="00A7300F" w:rsidP="00A7300F">
      <w:pPr>
        <w:rPr>
          <w:rFonts w:ascii="Arial" w:hAnsi="Arial" w:cs="Arial"/>
          <w:sz w:val="22"/>
          <w:szCs w:val="22"/>
        </w:rPr>
      </w:pPr>
      <w:r w:rsidRPr="00BD011E">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BD011E" w:rsidRDefault="00A7300F" w:rsidP="00A7300F">
      <w:pPr>
        <w:rPr>
          <w:rFonts w:ascii="Arial" w:hAnsi="Arial" w:cs="Arial"/>
          <w:sz w:val="22"/>
          <w:szCs w:val="22"/>
        </w:rPr>
      </w:pPr>
      <w:r w:rsidRPr="00BD011E">
        <w:rPr>
          <w:rFonts w:ascii="Arial" w:hAnsi="Arial" w:cs="Arial"/>
          <w:sz w:val="22"/>
          <w:szCs w:val="22"/>
        </w:rPr>
        <w:t xml:space="preserve"> </w:t>
      </w:r>
    </w:p>
    <w:p w14:paraId="5161B3D6" w14:textId="77777777" w:rsidR="00A7300F" w:rsidRPr="00BD011E" w:rsidRDefault="00A7300F" w:rsidP="00A7300F">
      <w:pPr>
        <w:rPr>
          <w:rFonts w:ascii="Arial" w:hAnsi="Arial" w:cs="Arial"/>
          <w:sz w:val="22"/>
          <w:szCs w:val="22"/>
        </w:rPr>
      </w:pPr>
      <w:r w:rsidRPr="00BD011E">
        <w:rPr>
          <w:rFonts w:ascii="Arial" w:hAnsi="Aria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2C3CFE7F" w14:textId="77777777" w:rsidR="00A7300F" w:rsidRPr="00BD011E" w:rsidRDefault="00A7300F" w:rsidP="00A7300F">
      <w:pPr>
        <w:rPr>
          <w:rFonts w:ascii="Arial" w:hAnsi="Arial" w:cs="Arial"/>
          <w:sz w:val="22"/>
          <w:szCs w:val="22"/>
        </w:rPr>
      </w:pPr>
      <w:r w:rsidRPr="00BD011E">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BD011E">
        <w:rPr>
          <w:rFonts w:ascii="Arial" w:hAnsi="Arial" w:cs="Arial"/>
          <w:sz w:val="22"/>
          <w:szCs w:val="22"/>
        </w:rPr>
        <w:t>4. Que todos y cada uno de los datos y documentos incluidos en la presente oferta son exactos y veraces</w:t>
      </w:r>
      <w:r w:rsidRPr="00880A19">
        <w:rPr>
          <w:rFonts w:ascii="Arial" w:hAnsi="Arial" w:cs="Arial"/>
          <w:sz w:val="22"/>
          <w:szCs w:val="22"/>
        </w:rPr>
        <w:t xml:space="preserve">.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6B76" w14:textId="77777777" w:rsidR="00BF7FB4" w:rsidRDefault="00BF7FB4" w:rsidP="0021713C">
      <w:pPr>
        <w:spacing w:line="240" w:lineRule="auto"/>
      </w:pPr>
      <w:r>
        <w:separator/>
      </w:r>
    </w:p>
  </w:endnote>
  <w:endnote w:type="continuationSeparator" w:id="0">
    <w:p w14:paraId="65D64CD9" w14:textId="77777777" w:rsidR="00BF7FB4" w:rsidRDefault="00BF7FB4"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A395" w14:textId="77777777" w:rsidR="00BF7FB4" w:rsidRDefault="00BF7FB4" w:rsidP="0021713C">
      <w:pPr>
        <w:spacing w:line="240" w:lineRule="auto"/>
      </w:pPr>
      <w:r>
        <w:separator/>
      </w:r>
    </w:p>
  </w:footnote>
  <w:footnote w:type="continuationSeparator" w:id="0">
    <w:p w14:paraId="5EBEF5D4" w14:textId="77777777" w:rsidR="00BF7FB4" w:rsidRDefault="00BF7FB4"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BF7FB4">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101D1"/>
    <w:rsid w:val="001F03C7"/>
    <w:rsid w:val="0021713C"/>
    <w:rsid w:val="003107B5"/>
    <w:rsid w:val="005406B1"/>
    <w:rsid w:val="005A79EA"/>
    <w:rsid w:val="00680CC0"/>
    <w:rsid w:val="00814BC4"/>
    <w:rsid w:val="0082203D"/>
    <w:rsid w:val="009B07AD"/>
    <w:rsid w:val="00A240C0"/>
    <w:rsid w:val="00A36797"/>
    <w:rsid w:val="00A42AD6"/>
    <w:rsid w:val="00A7300F"/>
    <w:rsid w:val="00BD011E"/>
    <w:rsid w:val="00BF3ABC"/>
    <w:rsid w:val="00BF7FB4"/>
    <w:rsid w:val="00E0054D"/>
    <w:rsid w:val="00E82CEF"/>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4</TotalTime>
  <Pages>2</Pages>
  <Words>484</Words>
  <Characters>2667</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6</cp:revision>
  <dcterms:created xsi:type="dcterms:W3CDTF">2025-05-22T07:43:00Z</dcterms:created>
  <dcterms:modified xsi:type="dcterms:W3CDTF">2026-02-27T08:24:00Z</dcterms:modified>
</cp:coreProperties>
</file>