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8A0A" w14:textId="77777777" w:rsidR="003213E6" w:rsidRDefault="003213E6" w:rsidP="00A36F5E">
      <w:pPr>
        <w:spacing w:line="276" w:lineRule="auto"/>
        <w:jc w:val="center"/>
        <w:rPr>
          <w:rFonts w:ascii="Myriad Pro Light" w:hAnsi="Myriad Pro Light"/>
          <w:sz w:val="22"/>
          <w:szCs w:val="22"/>
        </w:rPr>
      </w:pPr>
      <w:bookmarkStart w:id="0" w:name="_Toc366238410"/>
      <w:bookmarkStart w:id="1" w:name="_Toc367788184"/>
    </w:p>
    <w:p w14:paraId="52C4F2A2" w14:textId="5213F21B" w:rsidR="000A04F1" w:rsidRPr="00A36F5E" w:rsidRDefault="000A04F1" w:rsidP="00A36F5E">
      <w:pPr>
        <w:spacing w:line="276" w:lineRule="auto"/>
        <w:jc w:val="center"/>
        <w:rPr>
          <w:rFonts w:ascii="Myriad Pro Light" w:hAnsi="Myriad Pro Light" w:cstheme="minorHAnsi"/>
          <w:sz w:val="22"/>
          <w:szCs w:val="22"/>
          <w:lang w:val="es-ES"/>
        </w:rPr>
      </w:pPr>
      <w:r w:rsidRPr="00A36F5E">
        <w:rPr>
          <w:rFonts w:ascii="Myriad Pro Light" w:hAnsi="Myriad Pro Light" w:cstheme="minorHAnsi"/>
          <w:sz w:val="22"/>
          <w:szCs w:val="22"/>
          <w:lang w:val="es-ES"/>
        </w:rPr>
        <w:t>SOLICITUD DE OFERTAS PARA LA</w:t>
      </w:r>
      <w:r w:rsidR="00C94F2B" w:rsidRPr="00A36F5E">
        <w:rPr>
          <w:rFonts w:ascii="Myriad Pro Light" w:hAnsi="Myriad Pro Light" w:cstheme="minorHAnsi"/>
          <w:sz w:val="22"/>
          <w:szCs w:val="22"/>
          <w:lang w:val="es-ES"/>
        </w:rPr>
        <w:t xml:space="preserve"> </w:t>
      </w:r>
      <w:r w:rsidRPr="00A36F5E">
        <w:rPr>
          <w:rFonts w:ascii="Myriad Pro Light" w:hAnsi="Myriad Pro Light" w:cstheme="minorHAnsi"/>
          <w:sz w:val="22"/>
          <w:szCs w:val="22"/>
          <w:lang w:val="es-ES"/>
        </w:rPr>
        <w:t xml:space="preserve">CONTRATACIÓN DE LOS SERVICIOS DE </w:t>
      </w:r>
      <w:r w:rsidR="004B7F92" w:rsidRPr="00A36F5E">
        <w:rPr>
          <w:rFonts w:ascii="Myriad Pro Light" w:hAnsi="Myriad Pro Light" w:cstheme="minorHAnsi"/>
          <w:sz w:val="22"/>
          <w:szCs w:val="22"/>
          <w:lang w:val="es-ES"/>
        </w:rPr>
        <w:t xml:space="preserve">ASISTENCIA TÉCNICA EXTERNA PARA </w:t>
      </w:r>
      <w:r w:rsidR="00354B0E" w:rsidRPr="00A36F5E">
        <w:rPr>
          <w:rFonts w:ascii="Myriad Pro Light" w:hAnsi="Myriad Pro Light" w:cstheme="minorHAnsi"/>
          <w:sz w:val="22"/>
          <w:szCs w:val="22"/>
          <w:lang w:val="es-ES"/>
        </w:rPr>
        <w:t>LA REALIZACIÓN</w:t>
      </w:r>
      <w:r w:rsidR="00DE7FF0" w:rsidRPr="00A36F5E">
        <w:rPr>
          <w:rFonts w:ascii="Myriad Pro Light" w:hAnsi="Myriad Pro Light" w:cstheme="minorHAnsi"/>
          <w:sz w:val="22"/>
          <w:szCs w:val="22"/>
          <w:lang w:val="es-ES"/>
        </w:rPr>
        <w:t xml:space="preserve"> DE </w:t>
      </w:r>
      <w:r w:rsidR="000044BD" w:rsidRPr="00A36F5E">
        <w:rPr>
          <w:rFonts w:ascii="Myriad Pro Light" w:hAnsi="Myriad Pro Light" w:cstheme="minorHAnsi"/>
          <w:sz w:val="22"/>
          <w:szCs w:val="22"/>
          <w:lang w:val="es-ES"/>
        </w:rPr>
        <w:t xml:space="preserve">UNA </w:t>
      </w:r>
      <w:r w:rsidR="00DE7FF0" w:rsidRPr="00A36F5E">
        <w:rPr>
          <w:rFonts w:ascii="Myriad Pro Light" w:hAnsi="Myriad Pro Light" w:cstheme="minorHAnsi"/>
          <w:sz w:val="22"/>
          <w:szCs w:val="22"/>
          <w:lang w:val="es-ES"/>
        </w:rPr>
        <w:t xml:space="preserve">CONSULTA PRELIMINAR AL MERCADO Y APOYO A LA REDACCIÓN DE PLIEGOS TÉCNICOS </w:t>
      </w:r>
      <w:r w:rsidR="000044BD" w:rsidRPr="00A36F5E">
        <w:rPr>
          <w:rFonts w:ascii="Myriad Pro Light" w:hAnsi="Myriad Pro Light" w:cstheme="minorHAnsi"/>
          <w:sz w:val="22"/>
          <w:szCs w:val="22"/>
          <w:lang w:val="es-ES"/>
        </w:rPr>
        <w:t>PARA LA CONTRATACIÓN DE UNA CONSULTORA</w:t>
      </w:r>
      <w:r w:rsidR="004D5CF6" w:rsidRPr="00A36F5E">
        <w:rPr>
          <w:rFonts w:ascii="Myriad Pro Light" w:hAnsi="Myriad Pro Light" w:cstheme="minorHAnsi"/>
          <w:sz w:val="22"/>
          <w:szCs w:val="22"/>
          <w:lang w:val="es-ES"/>
        </w:rPr>
        <w:t xml:space="preserve"> PARA</w:t>
      </w:r>
      <w:r w:rsidR="00DE7FF0" w:rsidRPr="00A36F5E">
        <w:rPr>
          <w:rFonts w:ascii="Myriad Pro Light" w:hAnsi="Myriad Pro Light" w:cstheme="minorHAnsi"/>
          <w:sz w:val="22"/>
          <w:szCs w:val="22"/>
          <w:lang w:val="es-ES"/>
        </w:rPr>
        <w:t xml:space="preserve"> LA MEJORA TECNOLÓGICA DEL SERVICIO ATENPRO Y SU SISTEMA INTEGRAL DE SEGUIMIENTO, EN EL MARCO DEL PLAN DE RE</w:t>
      </w:r>
      <w:r w:rsidR="00B24801" w:rsidRPr="00A36F5E">
        <w:rPr>
          <w:rFonts w:ascii="Myriad Pro Light" w:hAnsi="Myriad Pro Light" w:cstheme="minorHAnsi"/>
          <w:sz w:val="22"/>
          <w:szCs w:val="22"/>
          <w:lang w:val="es-ES"/>
        </w:rPr>
        <w:t>CUPERACIÓN, TRANSFORMACIÓN Y RESILIENCIA</w:t>
      </w:r>
    </w:p>
    <w:p w14:paraId="04ABAF1C" w14:textId="77777777" w:rsidR="00C94F2B" w:rsidRPr="00A36F5E" w:rsidRDefault="00C94F2B" w:rsidP="00A36F5E">
      <w:pPr>
        <w:spacing w:line="276" w:lineRule="auto"/>
        <w:jc w:val="right"/>
        <w:rPr>
          <w:rFonts w:ascii="Myriad Pro Light" w:hAnsi="Myriad Pro Light" w:cstheme="minorHAnsi"/>
          <w:sz w:val="22"/>
          <w:szCs w:val="22"/>
          <w:lang w:val="es-ES"/>
        </w:rPr>
      </w:pPr>
    </w:p>
    <w:p w14:paraId="689D2177" w14:textId="3BB962B9" w:rsidR="000A04F1" w:rsidRPr="00A36F5E" w:rsidRDefault="00EB20E2" w:rsidP="00A36F5E">
      <w:pPr>
        <w:spacing w:line="276" w:lineRule="auto"/>
        <w:jc w:val="right"/>
        <w:rPr>
          <w:rFonts w:ascii="Myriad Pro Light" w:hAnsi="Myriad Pro Light" w:cstheme="minorHAnsi"/>
          <w:sz w:val="22"/>
          <w:szCs w:val="22"/>
          <w:lang w:val="es-ES"/>
        </w:rPr>
      </w:pPr>
      <w:r w:rsidRPr="00A36F5E">
        <w:rPr>
          <w:rFonts w:ascii="Myriad Pro Light" w:hAnsi="Myriad Pro Light" w:cstheme="minorHAnsi"/>
          <w:sz w:val="22"/>
          <w:szCs w:val="22"/>
          <w:lang w:val="es-ES"/>
        </w:rPr>
        <w:t>24</w:t>
      </w:r>
      <w:r w:rsidR="000A04F1" w:rsidRPr="00A36F5E">
        <w:rPr>
          <w:rFonts w:ascii="Myriad Pro Light" w:hAnsi="Myriad Pro Light" w:cstheme="minorHAnsi"/>
          <w:sz w:val="22"/>
          <w:szCs w:val="22"/>
          <w:lang w:val="es-ES"/>
        </w:rPr>
        <w:t xml:space="preserve"> de </w:t>
      </w:r>
      <w:r w:rsidR="00B24801" w:rsidRPr="00A36F5E">
        <w:rPr>
          <w:rFonts w:ascii="Myriad Pro Light" w:hAnsi="Myriad Pro Light" w:cstheme="minorHAnsi"/>
          <w:sz w:val="22"/>
          <w:szCs w:val="22"/>
          <w:lang w:val="es-ES"/>
        </w:rPr>
        <w:t>febrero</w:t>
      </w:r>
      <w:r w:rsidR="000A04F1" w:rsidRPr="00A36F5E">
        <w:rPr>
          <w:rFonts w:ascii="Myriad Pro Light" w:hAnsi="Myriad Pro Light" w:cstheme="minorHAnsi"/>
          <w:sz w:val="22"/>
          <w:szCs w:val="22"/>
          <w:lang w:val="es-ES"/>
        </w:rPr>
        <w:t xml:space="preserve"> de 20</w:t>
      </w:r>
      <w:r w:rsidR="00880A19" w:rsidRPr="00A36F5E">
        <w:rPr>
          <w:rFonts w:ascii="Myriad Pro Light" w:hAnsi="Myriad Pro Light" w:cstheme="minorHAnsi"/>
          <w:sz w:val="22"/>
          <w:szCs w:val="22"/>
          <w:lang w:val="es-ES"/>
        </w:rPr>
        <w:t>2</w:t>
      </w:r>
      <w:r w:rsidR="00B24801" w:rsidRPr="00A36F5E">
        <w:rPr>
          <w:rFonts w:ascii="Myriad Pro Light" w:hAnsi="Myriad Pro Light" w:cstheme="minorHAnsi"/>
          <w:sz w:val="22"/>
          <w:szCs w:val="22"/>
          <w:lang w:val="es-ES"/>
        </w:rPr>
        <w:t>2</w:t>
      </w:r>
    </w:p>
    <w:bookmarkEnd w:id="0"/>
    <w:bookmarkEnd w:id="1"/>
    <w:p w14:paraId="6F19D2A8" w14:textId="77777777" w:rsidR="000A04F1" w:rsidRPr="00A36F5E" w:rsidRDefault="000A04F1" w:rsidP="00A36F5E">
      <w:pPr>
        <w:spacing w:line="276" w:lineRule="auto"/>
        <w:rPr>
          <w:rFonts w:ascii="Myriad Pro Light" w:hAnsi="Myriad Pro Light" w:cstheme="minorHAnsi"/>
          <w:sz w:val="22"/>
          <w:szCs w:val="22"/>
          <w:lang w:val="es-ES"/>
        </w:rPr>
      </w:pPr>
    </w:p>
    <w:p w14:paraId="4CB35D9C" w14:textId="1805E3A5" w:rsidR="000A04F1" w:rsidRPr="00A36F5E" w:rsidRDefault="000A04F1"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t>ANTECEDENTES</w:t>
      </w:r>
    </w:p>
    <w:p w14:paraId="4B2D11B3" w14:textId="77777777" w:rsidR="00A92EBA" w:rsidRPr="00A36F5E" w:rsidRDefault="00A92EBA" w:rsidP="00A36F5E">
      <w:pPr>
        <w:spacing w:line="276" w:lineRule="auto"/>
        <w:rPr>
          <w:rFonts w:ascii="Myriad Pro Light" w:hAnsi="Myriad Pro Light" w:cstheme="minorHAnsi"/>
          <w:sz w:val="22"/>
          <w:szCs w:val="22"/>
          <w:lang w:val="es-ES"/>
        </w:rPr>
      </w:pPr>
      <w:bookmarkStart w:id="2" w:name="ANTECEDENTES"/>
      <w:r w:rsidRPr="00A36F5E">
        <w:rPr>
          <w:rFonts w:ascii="Myriad Pro Light" w:hAnsi="Myriad Pro Light" w:cstheme="minorHAnsi"/>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declarada como Asociación de Utilidad Pública mediante Acuerdo de Consejo de Ministros de 26 de junio de 1985, que agrupa a municipios, provincia e islas.</w:t>
      </w:r>
    </w:p>
    <w:p w14:paraId="1B0CD5F9" w14:textId="77777777" w:rsidR="00A92EBA" w:rsidRPr="00A36F5E" w:rsidRDefault="00A92EBA" w:rsidP="00A36F5E">
      <w:pPr>
        <w:spacing w:line="276" w:lineRule="auto"/>
        <w:rPr>
          <w:rFonts w:ascii="Myriad Pro Light" w:hAnsi="Myriad Pro Light" w:cstheme="minorHAnsi"/>
          <w:sz w:val="22"/>
          <w:szCs w:val="22"/>
          <w:lang w:val="es-ES"/>
        </w:rPr>
      </w:pPr>
    </w:p>
    <w:p w14:paraId="5679720B" w14:textId="77777777" w:rsidR="00A92EBA" w:rsidRPr="00A36F5E" w:rsidRDefault="00A92EBA"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En el ámbito de sus competencias, FEMP es responsable de la gestión del Servicio de atención y protección a víctimas de violencia de género (Servicio ATENPRO) cuya titularidad corresponde al Ministerio de Igualdad.</w:t>
      </w:r>
    </w:p>
    <w:p w14:paraId="0C18FFDE" w14:textId="77777777" w:rsidR="00A92EBA" w:rsidRPr="00A36F5E" w:rsidRDefault="00A92EBA" w:rsidP="00A36F5E">
      <w:pPr>
        <w:spacing w:line="276" w:lineRule="auto"/>
        <w:rPr>
          <w:rFonts w:ascii="Myriad Pro Light" w:hAnsi="Myriad Pro Light" w:cstheme="minorHAnsi"/>
          <w:sz w:val="22"/>
          <w:szCs w:val="22"/>
          <w:lang w:val="es-ES"/>
        </w:rPr>
      </w:pPr>
    </w:p>
    <w:p w14:paraId="361CA265" w14:textId="1130A5AA" w:rsidR="00A92EBA" w:rsidRPr="00A36F5E" w:rsidRDefault="00A92EBA"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Se trata de una modalidad de servicio que, con la tecnología adecuada, ofrece a las víctimas de violencia de género una atención inmediata, ante las eventualidades que les puedan sobrevenir, las 24 horas del día, los 365 días del año y sea cual sea el lugar en que se encuentren.</w:t>
      </w:r>
    </w:p>
    <w:p w14:paraId="038EBFC2" w14:textId="77777777" w:rsidR="00A92EBA" w:rsidRPr="00A36F5E" w:rsidRDefault="00A92EBA" w:rsidP="00A36F5E">
      <w:pPr>
        <w:spacing w:line="276" w:lineRule="auto"/>
        <w:rPr>
          <w:rFonts w:ascii="Myriad Pro Light" w:hAnsi="Myriad Pro Light" w:cstheme="minorHAnsi"/>
          <w:sz w:val="22"/>
          <w:szCs w:val="22"/>
          <w:lang w:val="es-ES"/>
        </w:rPr>
      </w:pPr>
    </w:p>
    <w:p w14:paraId="165F1865" w14:textId="1DEF42FC" w:rsidR="00A92EBA" w:rsidRPr="00A36F5E" w:rsidRDefault="00A92EBA"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El servicio se basa en la utilización de tecnologías de comunicación telefónica móvil y de telelocalización</w:t>
      </w:r>
      <w:r w:rsidR="00D7233B" w:rsidRPr="00A36F5E">
        <w:rPr>
          <w:rFonts w:ascii="Myriad Pro Light" w:hAnsi="Myriad Pro Light" w:cstheme="minorHAnsi"/>
          <w:sz w:val="22"/>
          <w:szCs w:val="22"/>
          <w:lang w:val="es-ES"/>
        </w:rPr>
        <w:t xml:space="preserve"> y permite</w:t>
      </w:r>
      <w:r w:rsidRPr="00A36F5E">
        <w:rPr>
          <w:rFonts w:ascii="Myriad Pro Light" w:hAnsi="Myriad Pro Light" w:cstheme="minorHAnsi"/>
          <w:sz w:val="22"/>
          <w:szCs w:val="22"/>
          <w:lang w:val="es-ES"/>
        </w:rPr>
        <w:t xml:space="preserve"> que las mujeres víctimas de violencia de género puedan entrar en contacto en cualquier momento con un Centro atendido por personal específicamente preparado para dar una respuesta adecuada a sus necesidades. Además, ante situaciones de emergencia, el personal del Centro está preparado para dar una respuesta adecuada a la crisis planteada, bien por sí mismos/as o movilizando otros recursos humanos y materiales.</w:t>
      </w:r>
    </w:p>
    <w:p w14:paraId="5937A6E4" w14:textId="77777777" w:rsidR="00A92EBA" w:rsidRPr="00A36F5E" w:rsidRDefault="00A92EBA" w:rsidP="00A36F5E">
      <w:pPr>
        <w:spacing w:line="276" w:lineRule="auto"/>
        <w:rPr>
          <w:rFonts w:ascii="Myriad Pro Light" w:hAnsi="Myriad Pro Light" w:cstheme="minorHAnsi"/>
          <w:sz w:val="22"/>
          <w:szCs w:val="22"/>
          <w:lang w:val="es-ES"/>
        </w:rPr>
      </w:pPr>
    </w:p>
    <w:p w14:paraId="470A6E9E" w14:textId="60FE47C6" w:rsidR="00A92EBA" w:rsidRPr="00A36F5E" w:rsidRDefault="00A92EBA"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Al amparo del Convenio del Consejo de Europa sobre prevención y lucha contra la violencia contra las mujeres y la violencia doméstica (Convenio de Estambul), ratificado por España en 2014, de las medidas que articulan el Pacto de Estado en materia de violencia de género, el Gobierno de España, </w:t>
      </w:r>
      <w:r w:rsidR="006F5706" w:rsidRPr="00A36F5E">
        <w:rPr>
          <w:rFonts w:ascii="Myriad Pro Light" w:hAnsi="Myriad Pro Light" w:cstheme="minorHAnsi"/>
          <w:sz w:val="22"/>
          <w:szCs w:val="22"/>
          <w:lang w:val="es-ES"/>
        </w:rPr>
        <w:t xml:space="preserve">y </w:t>
      </w:r>
      <w:r w:rsidRPr="00A36F5E">
        <w:rPr>
          <w:rFonts w:ascii="Myriad Pro Light" w:hAnsi="Myriad Pro Light" w:cstheme="minorHAnsi"/>
          <w:sz w:val="22"/>
          <w:szCs w:val="22"/>
          <w:lang w:val="es-ES"/>
        </w:rPr>
        <w:t>en el marco del Plan de Recuperación, Transformación y Resiliencia</w:t>
      </w:r>
      <w:r w:rsidR="006F5706" w:rsidRPr="00A36F5E">
        <w:rPr>
          <w:rFonts w:ascii="Myriad Pro Light" w:hAnsi="Myriad Pro Light" w:cstheme="minorHAnsi"/>
          <w:sz w:val="22"/>
          <w:szCs w:val="22"/>
          <w:lang w:val="es-ES"/>
        </w:rPr>
        <w:t xml:space="preserve">, el Gobierno de España, </w:t>
      </w:r>
      <w:r w:rsidRPr="00A36F5E">
        <w:rPr>
          <w:rFonts w:ascii="Myriad Pro Light" w:hAnsi="Myriad Pro Light" w:cstheme="minorHAnsi"/>
          <w:sz w:val="22"/>
          <w:szCs w:val="22"/>
          <w:lang w:val="es-ES"/>
        </w:rPr>
        <w:t>a través del Real Decreto 1042/2021, de 23 de noviembre, regula la concesión directa de una subvención a la FEMP para la modernización y ampliación de los servicios de atención y protección a las víctimas de violencia machista.</w:t>
      </w:r>
    </w:p>
    <w:p w14:paraId="76426B8D" w14:textId="77777777" w:rsidR="00A92EBA" w:rsidRPr="00A36F5E" w:rsidRDefault="00A92EBA" w:rsidP="00A36F5E">
      <w:pPr>
        <w:spacing w:line="276" w:lineRule="auto"/>
        <w:rPr>
          <w:rFonts w:ascii="Myriad Pro Light" w:hAnsi="Myriad Pro Light" w:cstheme="minorHAnsi"/>
          <w:sz w:val="22"/>
          <w:szCs w:val="22"/>
          <w:lang w:val="es-ES"/>
        </w:rPr>
      </w:pPr>
    </w:p>
    <w:p w14:paraId="6D24FD5A" w14:textId="1F153495" w:rsidR="00A92EBA" w:rsidRPr="00A36F5E" w:rsidRDefault="00A92EBA"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Para llevar a cabo esta tarea, la FEMP solicita una propuesta técnica -que ha de adecuarse a una serie de criterios y requisitos mínimos- y una oferta económica para la provisión de servicios de asistencia técnica externa para la </w:t>
      </w:r>
      <w:r w:rsidR="00F25B77" w:rsidRPr="00A36F5E">
        <w:rPr>
          <w:rFonts w:ascii="Myriad Pro Light" w:hAnsi="Myriad Pro Light" w:cstheme="minorHAnsi"/>
          <w:sz w:val="22"/>
          <w:szCs w:val="22"/>
          <w:lang w:val="es-ES"/>
        </w:rPr>
        <w:t xml:space="preserve">realización de una Consulta preliminar al mercado y para la </w:t>
      </w:r>
      <w:r w:rsidRPr="00A36F5E">
        <w:rPr>
          <w:rFonts w:ascii="Myriad Pro Light" w:hAnsi="Myriad Pro Light" w:cstheme="minorHAnsi"/>
          <w:sz w:val="22"/>
          <w:szCs w:val="22"/>
          <w:lang w:val="es-ES"/>
        </w:rPr>
        <w:t>redacción de pliegos técni</w:t>
      </w:r>
      <w:r w:rsidR="00F25B77" w:rsidRPr="00A36F5E">
        <w:rPr>
          <w:rFonts w:ascii="Myriad Pro Light" w:hAnsi="Myriad Pro Light" w:cstheme="minorHAnsi"/>
          <w:sz w:val="22"/>
          <w:szCs w:val="22"/>
          <w:lang w:val="es-ES"/>
        </w:rPr>
        <w:t>cos para la contratación de una consultora,</w:t>
      </w:r>
      <w:r w:rsidRPr="00A36F5E">
        <w:rPr>
          <w:rFonts w:ascii="Myriad Pro Light" w:hAnsi="Myriad Pro Light" w:cstheme="minorHAnsi"/>
          <w:sz w:val="22"/>
          <w:szCs w:val="22"/>
          <w:lang w:val="es-ES"/>
        </w:rPr>
        <w:t xml:space="preserve"> con el fin de cumplir con los hitos </w:t>
      </w:r>
      <w:r w:rsidR="001E46FB" w:rsidRPr="00A36F5E">
        <w:rPr>
          <w:rFonts w:ascii="Myriad Pro Light" w:hAnsi="Myriad Pro Light" w:cstheme="minorHAnsi"/>
          <w:sz w:val="22"/>
          <w:szCs w:val="22"/>
          <w:lang w:val="es-ES"/>
        </w:rPr>
        <w:t xml:space="preserve">incluidos en los proyectos de </w:t>
      </w:r>
      <w:r w:rsidR="00267C09" w:rsidRPr="00A36F5E">
        <w:rPr>
          <w:rFonts w:ascii="Myriad Pro Light" w:hAnsi="Myriad Pro Light" w:cstheme="minorHAnsi"/>
          <w:sz w:val="22"/>
          <w:szCs w:val="22"/>
          <w:lang w:val="es-ES"/>
        </w:rPr>
        <w:t xml:space="preserve">mejora </w:t>
      </w:r>
      <w:r w:rsidR="004746F4" w:rsidRPr="00A36F5E">
        <w:rPr>
          <w:rFonts w:ascii="Myriad Pro Light" w:hAnsi="Myriad Pro Light" w:cstheme="minorHAnsi"/>
          <w:sz w:val="22"/>
          <w:szCs w:val="22"/>
          <w:lang w:val="es-ES"/>
        </w:rPr>
        <w:t>tecnológica</w:t>
      </w:r>
      <w:r w:rsidR="00267C09" w:rsidRPr="00A36F5E">
        <w:rPr>
          <w:rFonts w:ascii="Myriad Pro Light" w:hAnsi="Myriad Pro Light" w:cstheme="minorHAnsi"/>
          <w:sz w:val="22"/>
          <w:szCs w:val="22"/>
          <w:lang w:val="es-ES"/>
        </w:rPr>
        <w:t xml:space="preserve"> y sistema integral de seguimiento para el Servicio ATENPRO, </w:t>
      </w:r>
      <w:r w:rsidRPr="00A36F5E">
        <w:rPr>
          <w:rFonts w:ascii="Myriad Pro Light" w:hAnsi="Myriad Pro Light" w:cstheme="minorHAnsi"/>
          <w:sz w:val="22"/>
          <w:szCs w:val="22"/>
          <w:lang w:val="es-ES"/>
        </w:rPr>
        <w:t xml:space="preserve">en </w:t>
      </w:r>
      <w:r w:rsidRPr="00A36F5E">
        <w:rPr>
          <w:rFonts w:ascii="Myriad Pro Light" w:hAnsi="Myriad Pro Light" w:cstheme="minorHAnsi"/>
          <w:sz w:val="22"/>
          <w:szCs w:val="22"/>
          <w:lang w:val="es-ES"/>
        </w:rPr>
        <w:lastRenderedPageBreak/>
        <w:t>óptimas condiciones de calidad y de acuerdo con la normativa vigente.</w:t>
      </w:r>
    </w:p>
    <w:p w14:paraId="3F184CB9" w14:textId="659F9382" w:rsidR="00A92EBA" w:rsidRPr="00A36F5E" w:rsidRDefault="00A92EBA" w:rsidP="00A36F5E">
      <w:pPr>
        <w:spacing w:line="276" w:lineRule="auto"/>
        <w:rPr>
          <w:rFonts w:ascii="Myriad Pro Light" w:hAnsi="Myriad Pro Light" w:cstheme="minorHAnsi"/>
          <w:sz w:val="22"/>
          <w:szCs w:val="22"/>
          <w:lang w:val="es-ES"/>
        </w:rPr>
      </w:pPr>
    </w:p>
    <w:p w14:paraId="1713FB31" w14:textId="1927E264" w:rsidR="000A04F1" w:rsidRPr="00A36F5E" w:rsidRDefault="000A04F1"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t xml:space="preserve">1.- </w:t>
      </w:r>
      <w:bookmarkStart w:id="3" w:name="OBJETO"/>
      <w:bookmarkEnd w:id="2"/>
      <w:r w:rsidRPr="00A36F5E">
        <w:rPr>
          <w:rFonts w:ascii="Myriad Pro Light" w:eastAsia="Times New Roman" w:hAnsi="Myriad Pro Light" w:cstheme="minorHAnsi"/>
          <w:b/>
          <w:bCs/>
          <w:color w:val="auto"/>
          <w:sz w:val="22"/>
          <w:szCs w:val="22"/>
          <w:lang w:val="es-ES"/>
        </w:rPr>
        <w:t>OBJETO</w:t>
      </w:r>
      <w:bookmarkEnd w:id="3"/>
    </w:p>
    <w:p w14:paraId="7A2F515B" w14:textId="118887AE" w:rsidR="00DE7FF0" w:rsidRPr="00A36F5E" w:rsidRDefault="00DE7FF0"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El objeto es la contratación de los “Servicios de asistencia técnica externa para </w:t>
      </w:r>
      <w:r w:rsidR="00354B0E" w:rsidRPr="00A36F5E">
        <w:rPr>
          <w:rFonts w:ascii="Myriad Pro Light" w:hAnsi="Myriad Pro Light" w:cstheme="minorHAnsi"/>
          <w:sz w:val="22"/>
          <w:szCs w:val="22"/>
          <w:lang w:val="es-ES"/>
        </w:rPr>
        <w:t>la realización</w:t>
      </w:r>
      <w:r w:rsidRPr="00A36F5E">
        <w:rPr>
          <w:rFonts w:ascii="Myriad Pro Light" w:hAnsi="Myriad Pro Light" w:cstheme="minorHAnsi"/>
          <w:sz w:val="22"/>
          <w:szCs w:val="22"/>
          <w:lang w:val="es-ES"/>
        </w:rPr>
        <w:t xml:space="preserve"> de consulta preliminar al mercado y apoyo a la redacción de pliegos técnicos</w:t>
      </w:r>
      <w:r w:rsidR="00354B0E" w:rsidRPr="00A36F5E">
        <w:rPr>
          <w:rFonts w:ascii="Myriad Pro Light" w:hAnsi="Myriad Pro Light" w:cstheme="minorHAnsi"/>
          <w:sz w:val="22"/>
          <w:szCs w:val="22"/>
          <w:lang w:val="es-ES"/>
        </w:rPr>
        <w:t xml:space="preserve"> para la contratación de una consultora para</w:t>
      </w:r>
      <w:r w:rsidRPr="00A36F5E">
        <w:rPr>
          <w:rFonts w:ascii="Myriad Pro Light" w:hAnsi="Myriad Pro Light" w:cstheme="minorHAnsi"/>
          <w:sz w:val="22"/>
          <w:szCs w:val="22"/>
          <w:lang w:val="es-ES"/>
        </w:rPr>
        <w:t xml:space="preserve"> la mejora tecnológica del servicio ATE</w:t>
      </w:r>
      <w:r w:rsidR="005E758B" w:rsidRPr="00A36F5E">
        <w:rPr>
          <w:rFonts w:ascii="Myriad Pro Light" w:hAnsi="Myriad Pro Light" w:cstheme="minorHAnsi"/>
          <w:sz w:val="22"/>
          <w:szCs w:val="22"/>
          <w:lang w:val="es-ES"/>
        </w:rPr>
        <w:t>N</w:t>
      </w:r>
      <w:r w:rsidRPr="00A36F5E">
        <w:rPr>
          <w:rFonts w:ascii="Myriad Pro Light" w:hAnsi="Myriad Pro Light" w:cstheme="minorHAnsi"/>
          <w:sz w:val="22"/>
          <w:szCs w:val="22"/>
          <w:lang w:val="es-ES"/>
        </w:rPr>
        <w:t>PRO y su sistema integral de seguimiento” que es:</w:t>
      </w:r>
    </w:p>
    <w:p w14:paraId="6CACDE0A" w14:textId="77777777" w:rsidR="00DE7FF0" w:rsidRPr="00A36F5E" w:rsidRDefault="00DE7FF0" w:rsidP="00A36F5E">
      <w:pPr>
        <w:spacing w:line="276" w:lineRule="auto"/>
        <w:rPr>
          <w:rFonts w:ascii="Myriad Pro Light" w:hAnsi="Myriad Pro Light" w:cstheme="minorHAnsi"/>
          <w:sz w:val="22"/>
          <w:szCs w:val="22"/>
          <w:lang w:val="es-ES"/>
        </w:rPr>
      </w:pPr>
    </w:p>
    <w:p w14:paraId="04510B3F" w14:textId="77777777" w:rsidR="00DE7FF0" w:rsidRPr="00A36F5E" w:rsidRDefault="00DE7FF0" w:rsidP="00A36F5E">
      <w:pPr>
        <w:autoSpaceDE w:val="0"/>
        <w:autoSpaceDN w:val="0"/>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La mejora tecnológica del Servicio ATENPRO con los siguientes objetivos:</w:t>
      </w:r>
    </w:p>
    <w:p w14:paraId="342914AD" w14:textId="3F942E4A" w:rsidR="00DE7FF0" w:rsidRPr="00A36F5E" w:rsidRDefault="00DE7FF0" w:rsidP="00A36F5E">
      <w:pPr>
        <w:pStyle w:val="Prrafodelista"/>
        <w:numPr>
          <w:ilvl w:val="0"/>
          <w:numId w:val="10"/>
        </w:numPr>
        <w:autoSpaceDE w:val="0"/>
        <w:autoSpaceDN w:val="0"/>
        <w:spacing w:line="276" w:lineRule="auto"/>
        <w:ind w:left="567"/>
        <w:rPr>
          <w:rFonts w:ascii="Myriad Pro Light" w:hAnsi="Myriad Pro Light" w:cstheme="minorHAnsi"/>
          <w:sz w:val="22"/>
          <w:szCs w:val="22"/>
          <w:lang w:val="es-ES"/>
        </w:rPr>
      </w:pPr>
      <w:r w:rsidRPr="00A36F5E">
        <w:rPr>
          <w:rFonts w:ascii="Myriad Pro Light" w:hAnsi="Myriad Pro Light" w:cstheme="minorHAnsi"/>
          <w:sz w:val="22"/>
          <w:szCs w:val="22"/>
          <w:lang w:val="es-ES"/>
        </w:rPr>
        <w:t>Mejorar los requisitos técnicos de los dispositivos telefónicos para adaptarlos a los cambios tecnológicos.</w:t>
      </w:r>
    </w:p>
    <w:p w14:paraId="270B11CF" w14:textId="19B472C8" w:rsidR="00DE7FF0" w:rsidRPr="00A36F5E" w:rsidRDefault="00DE7FF0" w:rsidP="00A36F5E">
      <w:pPr>
        <w:pStyle w:val="Prrafodelista"/>
        <w:numPr>
          <w:ilvl w:val="0"/>
          <w:numId w:val="10"/>
        </w:numPr>
        <w:autoSpaceDE w:val="0"/>
        <w:autoSpaceDN w:val="0"/>
        <w:spacing w:line="276" w:lineRule="auto"/>
        <w:ind w:left="567"/>
        <w:rPr>
          <w:rFonts w:ascii="Myriad Pro Light" w:hAnsi="Myriad Pro Light" w:cstheme="minorHAnsi"/>
          <w:sz w:val="22"/>
          <w:szCs w:val="22"/>
          <w:lang w:val="es-ES"/>
        </w:rPr>
      </w:pPr>
      <w:r w:rsidRPr="00A36F5E">
        <w:rPr>
          <w:rFonts w:ascii="Myriad Pro Light" w:hAnsi="Myriad Pro Light" w:cstheme="minorHAnsi"/>
          <w:sz w:val="22"/>
          <w:szCs w:val="22"/>
          <w:lang w:val="es-ES"/>
        </w:rPr>
        <w:t>Ampliar la cobertura de los dispositivos con el objetivo de facilitar su uso por mujeres del ámbito rural que viven en zonas con escasa cobertura, ayudando a la cohesión territorial en todo el país.</w:t>
      </w:r>
    </w:p>
    <w:p w14:paraId="5AC04366" w14:textId="77777777" w:rsidR="009325FF" w:rsidRPr="00A36F5E" w:rsidRDefault="00DE7FF0" w:rsidP="00A36F5E">
      <w:pPr>
        <w:pStyle w:val="Prrafodelista"/>
        <w:numPr>
          <w:ilvl w:val="0"/>
          <w:numId w:val="10"/>
        </w:numPr>
        <w:autoSpaceDE w:val="0"/>
        <w:autoSpaceDN w:val="0"/>
        <w:spacing w:line="276" w:lineRule="auto"/>
        <w:ind w:left="567"/>
        <w:rPr>
          <w:rFonts w:ascii="Myriad Pro Light" w:hAnsi="Myriad Pro Light" w:cstheme="minorHAnsi"/>
          <w:sz w:val="22"/>
          <w:szCs w:val="22"/>
          <w:lang w:val="es-ES"/>
        </w:rPr>
      </w:pPr>
      <w:r w:rsidRPr="00A36F5E">
        <w:rPr>
          <w:rFonts w:ascii="Myriad Pro Light" w:hAnsi="Myriad Pro Light" w:cstheme="minorHAnsi"/>
          <w:sz w:val="22"/>
          <w:szCs w:val="22"/>
          <w:lang w:val="es-ES"/>
        </w:rPr>
        <w:t>Aumentar el tiempo de duración de las baterías para dar más autonomía a las usuarias; e incluir nuevas funcionalidades que mejoren su accesibilidad a personas con discapacidad auditiva y/o del habla y con baja visión.</w:t>
      </w:r>
    </w:p>
    <w:p w14:paraId="021FB44E" w14:textId="2CCD3C32" w:rsidR="00DE7FF0" w:rsidRPr="00A36F5E" w:rsidRDefault="00DE7FF0" w:rsidP="00A36F5E">
      <w:pPr>
        <w:pStyle w:val="Prrafodelista"/>
        <w:numPr>
          <w:ilvl w:val="0"/>
          <w:numId w:val="10"/>
        </w:numPr>
        <w:autoSpaceDE w:val="0"/>
        <w:autoSpaceDN w:val="0"/>
        <w:spacing w:line="276" w:lineRule="auto"/>
        <w:ind w:left="567"/>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Ampliar el servicio de ATENPRO a mujeres víctimas </w:t>
      </w:r>
      <w:r w:rsidR="009325FF" w:rsidRPr="00A36F5E">
        <w:rPr>
          <w:rFonts w:ascii="Myriad Pro Light" w:hAnsi="Myriad Pro Light" w:cstheme="minorHAnsi"/>
          <w:sz w:val="22"/>
          <w:szCs w:val="22"/>
          <w:lang w:val="es-ES"/>
        </w:rPr>
        <w:t xml:space="preserve">violencia sexual, violencia doméstica y otras formas de violencia </w:t>
      </w:r>
      <w:r w:rsidR="0088354F" w:rsidRPr="00A36F5E">
        <w:rPr>
          <w:rFonts w:ascii="Myriad Pro Light" w:hAnsi="Myriad Pro Light" w:cstheme="minorHAnsi"/>
          <w:sz w:val="22"/>
          <w:szCs w:val="22"/>
          <w:lang w:val="es-ES"/>
        </w:rPr>
        <w:t>no contempladas anteriormente</w:t>
      </w:r>
      <w:r w:rsidRPr="00A36F5E">
        <w:rPr>
          <w:rFonts w:ascii="Myriad Pro Light" w:hAnsi="Myriad Pro Light" w:cstheme="minorHAnsi"/>
          <w:sz w:val="22"/>
          <w:szCs w:val="22"/>
          <w:lang w:val="es-ES"/>
        </w:rPr>
        <w:t>.</w:t>
      </w:r>
    </w:p>
    <w:p w14:paraId="1554C485" w14:textId="77777777" w:rsidR="00DE7FF0" w:rsidRPr="00A36F5E" w:rsidRDefault="00DE7FF0" w:rsidP="00A36F5E">
      <w:pPr>
        <w:autoSpaceDE w:val="0"/>
        <w:autoSpaceDN w:val="0"/>
        <w:spacing w:line="276" w:lineRule="auto"/>
        <w:rPr>
          <w:rFonts w:ascii="Myriad Pro Light" w:hAnsi="Myriad Pro Light" w:cstheme="minorHAnsi"/>
          <w:sz w:val="22"/>
          <w:szCs w:val="22"/>
          <w:lang w:val="es-ES"/>
        </w:rPr>
      </w:pPr>
    </w:p>
    <w:p w14:paraId="7003CDED" w14:textId="77777777" w:rsidR="00DE7FF0" w:rsidRPr="00A36F5E" w:rsidRDefault="00DE7FF0" w:rsidP="00A36F5E">
      <w:pPr>
        <w:autoSpaceDE w:val="0"/>
        <w:autoSpaceDN w:val="0"/>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Sistema integral de seguimiento para el servicio ATENPRO </w:t>
      </w:r>
    </w:p>
    <w:p w14:paraId="5CFFE300" w14:textId="77777777" w:rsidR="00DE7FF0" w:rsidRPr="00A36F5E" w:rsidRDefault="00DE7FF0" w:rsidP="00A36F5E">
      <w:pPr>
        <w:pStyle w:val="Prrafodelista"/>
        <w:widowControl/>
        <w:numPr>
          <w:ilvl w:val="0"/>
          <w:numId w:val="9"/>
        </w:numPr>
        <w:autoSpaceDE w:val="0"/>
        <w:autoSpaceDN w:val="0"/>
        <w:spacing w:line="276" w:lineRule="auto"/>
        <w:textAlignment w:val="auto"/>
        <w:rPr>
          <w:rFonts w:ascii="Myriad Pro Light" w:hAnsi="Myriad Pro Light" w:cstheme="minorHAnsi"/>
          <w:sz w:val="22"/>
          <w:szCs w:val="22"/>
          <w:lang w:val="es-ES"/>
        </w:rPr>
      </w:pPr>
      <w:r w:rsidRPr="00A36F5E">
        <w:rPr>
          <w:rFonts w:ascii="Myriad Pro Light" w:hAnsi="Myriad Pro Light" w:cstheme="minorHAnsi"/>
          <w:sz w:val="22"/>
          <w:szCs w:val="22"/>
          <w:lang w:val="es-ES"/>
        </w:rPr>
        <w:t>Para la mejora de ATENPRO se propone la creación de una aplicación informática que incorpore toda la información sobre las usuarias del Servicio y que aglutine a todas las Entidades locales, de forma que permita crear un sistema compacto, integral y estructurado.</w:t>
      </w:r>
    </w:p>
    <w:p w14:paraId="5FB45209" w14:textId="77777777" w:rsidR="00DE7FF0" w:rsidRPr="00A36F5E" w:rsidRDefault="00DE7FF0" w:rsidP="00A36F5E">
      <w:pPr>
        <w:pStyle w:val="Prrafodelista"/>
        <w:autoSpaceDE w:val="0"/>
        <w:autoSpaceDN w:val="0"/>
        <w:spacing w:line="276" w:lineRule="auto"/>
        <w:rPr>
          <w:rFonts w:ascii="Myriad Pro Light" w:hAnsi="Myriad Pro Light" w:cstheme="minorHAnsi"/>
          <w:sz w:val="22"/>
          <w:szCs w:val="22"/>
          <w:lang w:val="es-ES"/>
        </w:rPr>
      </w:pPr>
    </w:p>
    <w:p w14:paraId="32F55EAB" w14:textId="06A6E902" w:rsidR="000A04F1" w:rsidRPr="00A36F5E" w:rsidRDefault="000A04F1"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El contrato se ajustará al presente documento, cuyo contenido se considerará parte integrante de aquel y cuyas cláusulas y prescripciones deben regir la ejecución y condiciones de la prestación. </w:t>
      </w:r>
    </w:p>
    <w:p w14:paraId="4C45B22A" w14:textId="77777777" w:rsidR="00C24D16" w:rsidRPr="00A36F5E" w:rsidRDefault="00C24D16" w:rsidP="00A36F5E">
      <w:pPr>
        <w:spacing w:line="276" w:lineRule="auto"/>
        <w:rPr>
          <w:rFonts w:ascii="Myriad Pro Light" w:hAnsi="Myriad Pro Light" w:cstheme="minorHAnsi"/>
          <w:sz w:val="22"/>
          <w:szCs w:val="22"/>
          <w:lang w:val="es-ES"/>
        </w:rPr>
      </w:pPr>
    </w:p>
    <w:p w14:paraId="75519E86" w14:textId="531FD537" w:rsidR="000A04F1" w:rsidRPr="00A36F5E" w:rsidRDefault="000A04F1"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t>2. – ACTUACIONES</w:t>
      </w:r>
    </w:p>
    <w:p w14:paraId="25749E13" w14:textId="2C7A6DA6" w:rsidR="000A04F1" w:rsidRPr="00A36F5E" w:rsidRDefault="007068B9"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Dependiendo del Área de Ciudadanía y Derechos Sociales, y a través de la Comisión de Igualdad de la FEMP, las actuaciones irán dirigidas a</w:t>
      </w:r>
      <w:r w:rsidR="00EE1BE6" w:rsidRPr="00A36F5E">
        <w:rPr>
          <w:rFonts w:ascii="Myriad Pro Light" w:hAnsi="Myriad Pro Light" w:cstheme="minorHAnsi"/>
          <w:sz w:val="22"/>
          <w:szCs w:val="22"/>
          <w:lang w:val="es-ES"/>
        </w:rPr>
        <w:t>l apoyo para</w:t>
      </w:r>
      <w:r w:rsidRPr="00A36F5E">
        <w:rPr>
          <w:rFonts w:ascii="Myriad Pro Light" w:hAnsi="Myriad Pro Light" w:cstheme="minorHAnsi"/>
          <w:sz w:val="22"/>
          <w:szCs w:val="22"/>
          <w:lang w:val="es-ES"/>
        </w:rPr>
        <w:t xml:space="preserve"> </w:t>
      </w:r>
      <w:r w:rsidR="00712252" w:rsidRPr="00A36F5E">
        <w:rPr>
          <w:rFonts w:ascii="Myriad Pro Light" w:hAnsi="Myriad Pro Light" w:cstheme="minorHAnsi"/>
          <w:sz w:val="22"/>
          <w:szCs w:val="22"/>
          <w:lang w:val="es-ES"/>
        </w:rPr>
        <w:t xml:space="preserve">la realización de una consulta preliminar al mercado y al apoyo a la redacción de pliegos para la contratación de una consultora </w:t>
      </w:r>
      <w:r w:rsidR="001A3011" w:rsidRPr="00A36F5E">
        <w:rPr>
          <w:rFonts w:ascii="Myriad Pro Light" w:hAnsi="Myriad Pro Light" w:cstheme="minorHAnsi"/>
          <w:sz w:val="22"/>
          <w:szCs w:val="22"/>
          <w:lang w:val="es-ES"/>
        </w:rPr>
        <w:t xml:space="preserve">para </w:t>
      </w:r>
      <w:r w:rsidR="00712252" w:rsidRPr="00A36F5E">
        <w:rPr>
          <w:rFonts w:ascii="Myriad Pro Light" w:hAnsi="Myriad Pro Light" w:cstheme="minorHAnsi"/>
          <w:sz w:val="22"/>
          <w:szCs w:val="22"/>
          <w:lang w:val="es-ES"/>
        </w:rPr>
        <w:t xml:space="preserve">los desarrollos tecnológicos, análisis de datos y </w:t>
      </w:r>
      <w:r w:rsidR="001A3011" w:rsidRPr="00A36F5E">
        <w:rPr>
          <w:rFonts w:ascii="Myriad Pro Light" w:hAnsi="Myriad Pro Light" w:cstheme="minorHAnsi"/>
          <w:sz w:val="22"/>
          <w:szCs w:val="22"/>
          <w:lang w:val="es-ES"/>
        </w:rPr>
        <w:t xml:space="preserve">desarrollo del </w:t>
      </w:r>
      <w:r w:rsidR="00712252" w:rsidRPr="00A36F5E">
        <w:rPr>
          <w:rFonts w:ascii="Myriad Pro Light" w:hAnsi="Myriad Pro Light" w:cstheme="minorHAnsi"/>
          <w:sz w:val="22"/>
          <w:szCs w:val="22"/>
          <w:lang w:val="es-ES"/>
        </w:rPr>
        <w:t>sistema integral del sistema ATENPRO</w:t>
      </w:r>
      <w:r w:rsidR="001A3011" w:rsidRPr="00A36F5E">
        <w:rPr>
          <w:rFonts w:ascii="Myriad Pro Light" w:hAnsi="Myriad Pro Light" w:cstheme="minorHAnsi"/>
          <w:sz w:val="22"/>
          <w:szCs w:val="22"/>
          <w:lang w:val="es-ES"/>
        </w:rPr>
        <w:t>, recogidos en el Real Decreto 1042/2021, de 23 de noviembre, regula la concesión directa de una subvención a la FEMP para la modernización y ampliación de los servicios de atención y protección a las víctimas de violencia machista</w:t>
      </w:r>
      <w:r w:rsidR="008B3D4A" w:rsidRPr="00A36F5E">
        <w:rPr>
          <w:rFonts w:ascii="Myriad Pro Light" w:hAnsi="Myriad Pro Light" w:cstheme="minorHAnsi"/>
          <w:sz w:val="22"/>
          <w:szCs w:val="22"/>
          <w:lang w:val="es-ES"/>
        </w:rPr>
        <w:t>.</w:t>
      </w:r>
    </w:p>
    <w:p w14:paraId="3EC7E723" w14:textId="77777777" w:rsidR="008B3D4A" w:rsidRPr="00A36F5E" w:rsidRDefault="008B3D4A" w:rsidP="00A36F5E">
      <w:pPr>
        <w:spacing w:line="276" w:lineRule="auto"/>
        <w:rPr>
          <w:rFonts w:ascii="Myriad Pro Light" w:hAnsi="Myriad Pro Light" w:cstheme="minorHAnsi"/>
          <w:sz w:val="22"/>
          <w:szCs w:val="22"/>
          <w:lang w:val="es-ES"/>
        </w:rPr>
      </w:pPr>
    </w:p>
    <w:p w14:paraId="6FCD4461" w14:textId="3395E11C" w:rsidR="008B3D4A" w:rsidRPr="00A36F5E" w:rsidRDefault="008B3D4A"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Asimismo, las actuaciones incluirán el asesoramiento durante el procedimiento de adjudicación de dicha contratación, en especial, en lo referido a la valoración de las ofertas técnicas que se presenten.</w:t>
      </w:r>
    </w:p>
    <w:p w14:paraId="0F6146C9" w14:textId="21E534CF" w:rsidR="001A3011" w:rsidRPr="00A36F5E" w:rsidRDefault="001A3011" w:rsidP="00A36F5E">
      <w:pPr>
        <w:spacing w:line="276" w:lineRule="auto"/>
        <w:rPr>
          <w:rFonts w:ascii="Myriad Pro Light" w:hAnsi="Myriad Pro Light" w:cstheme="minorHAnsi"/>
          <w:sz w:val="22"/>
          <w:szCs w:val="22"/>
          <w:lang w:val="es-ES"/>
        </w:rPr>
      </w:pPr>
    </w:p>
    <w:p w14:paraId="1F14DE31" w14:textId="6AC36EFA" w:rsidR="005373F7" w:rsidRPr="00A36F5E" w:rsidRDefault="005373F7" w:rsidP="00A36F5E">
      <w:pPr>
        <w:pStyle w:val="NormalWeb"/>
        <w:numPr>
          <w:ilvl w:val="1"/>
          <w:numId w:val="21"/>
        </w:numPr>
        <w:spacing w:after="0" w:line="276" w:lineRule="auto"/>
        <w:jc w:val="both"/>
        <w:rPr>
          <w:rFonts w:ascii="Myriad Pro Light" w:hAnsi="Myriad Pro Light" w:cstheme="minorHAnsi"/>
          <w:sz w:val="22"/>
          <w:szCs w:val="22"/>
        </w:rPr>
      </w:pPr>
      <w:r w:rsidRPr="00A36F5E">
        <w:rPr>
          <w:rFonts w:ascii="Myriad Pro Light" w:hAnsi="Myriad Pro Light" w:cstheme="minorHAnsi"/>
          <w:sz w:val="22"/>
          <w:szCs w:val="22"/>
        </w:rPr>
        <w:t>Los objetivos a alcanzar respecto de la consulta preliminar al mercado son:</w:t>
      </w:r>
    </w:p>
    <w:p w14:paraId="7E9CD071" w14:textId="1EDA3C45" w:rsidR="005373F7" w:rsidRPr="00A36F5E" w:rsidRDefault="005373F7" w:rsidP="00A36F5E">
      <w:pPr>
        <w:pStyle w:val="NormalWeb"/>
        <w:numPr>
          <w:ilvl w:val="0"/>
          <w:numId w:val="14"/>
        </w:numPr>
        <w:spacing w:after="0" w:line="276" w:lineRule="auto"/>
        <w:jc w:val="both"/>
        <w:rPr>
          <w:rFonts w:ascii="Myriad Pro Light" w:hAnsi="Myriad Pro Light" w:cstheme="minorHAnsi"/>
          <w:sz w:val="22"/>
          <w:szCs w:val="22"/>
        </w:rPr>
      </w:pPr>
      <w:r w:rsidRPr="00A36F5E">
        <w:rPr>
          <w:rFonts w:ascii="Myriad Pro Light" w:hAnsi="Myriad Pro Light" w:cstheme="minorHAnsi"/>
          <w:sz w:val="22"/>
          <w:szCs w:val="22"/>
        </w:rPr>
        <w:lastRenderedPageBreak/>
        <w:t xml:space="preserve">Informar al mercado de las actuaciones que se impulsarán desde FEMP </w:t>
      </w:r>
      <w:r w:rsidR="00CB7518" w:rsidRPr="00A36F5E">
        <w:rPr>
          <w:rFonts w:ascii="Myriad Pro Light" w:hAnsi="Myriad Pro Light" w:cstheme="minorHAnsi"/>
          <w:sz w:val="22"/>
          <w:szCs w:val="22"/>
        </w:rPr>
        <w:t xml:space="preserve">relativas al </w:t>
      </w:r>
      <w:r w:rsidRPr="00A36F5E">
        <w:rPr>
          <w:rFonts w:ascii="Myriad Pro Light" w:hAnsi="Myriad Pro Light" w:cstheme="minorHAnsi"/>
          <w:sz w:val="22"/>
          <w:szCs w:val="22"/>
        </w:rPr>
        <w:t>proyecto de modernización y ampliación de los dispositivos de atención y protección a las víctimas de violencia machista en el marco de Plan de Recuperación, Transformación y Resiliencia.</w:t>
      </w:r>
    </w:p>
    <w:p w14:paraId="60F58CAA" w14:textId="3B1FD1E0" w:rsidR="005373F7" w:rsidRPr="00A36F5E" w:rsidRDefault="005373F7" w:rsidP="00A36F5E">
      <w:pPr>
        <w:pStyle w:val="NormalWeb"/>
        <w:numPr>
          <w:ilvl w:val="0"/>
          <w:numId w:val="14"/>
        </w:numPr>
        <w:spacing w:after="0" w:line="276" w:lineRule="auto"/>
        <w:jc w:val="both"/>
        <w:rPr>
          <w:rFonts w:ascii="Myriad Pro Light" w:hAnsi="Myriad Pro Light" w:cstheme="minorHAnsi"/>
          <w:sz w:val="22"/>
          <w:szCs w:val="22"/>
        </w:rPr>
      </w:pPr>
      <w:r w:rsidRPr="00A36F5E">
        <w:rPr>
          <w:rFonts w:ascii="Myriad Pro Light" w:hAnsi="Myriad Pro Light" w:cstheme="minorHAnsi"/>
          <w:sz w:val="22"/>
          <w:szCs w:val="22"/>
        </w:rPr>
        <w:t>Conocer las propuestas de proyectos concretos que —en cada una de las actuaciones que se detallan a continuación— permitan a la FEMP identificar soluciones e instrumentos para la ejecución de cada una de las actuaciones identificadas</w:t>
      </w:r>
      <w:r w:rsidR="00CB7518" w:rsidRPr="00A36F5E">
        <w:rPr>
          <w:rFonts w:ascii="Myriad Pro Light" w:hAnsi="Myriad Pro Light" w:cstheme="minorHAnsi"/>
          <w:sz w:val="22"/>
          <w:szCs w:val="22"/>
        </w:rPr>
        <w:t>.</w:t>
      </w:r>
    </w:p>
    <w:p w14:paraId="47223B49" w14:textId="77777777" w:rsidR="005373F7" w:rsidRPr="00A36F5E" w:rsidRDefault="005373F7" w:rsidP="00A36F5E">
      <w:pPr>
        <w:pStyle w:val="NormalWeb"/>
        <w:numPr>
          <w:ilvl w:val="0"/>
          <w:numId w:val="14"/>
        </w:numPr>
        <w:spacing w:before="0" w:beforeAutospacing="0" w:after="0" w:afterAutospacing="0" w:line="276" w:lineRule="auto"/>
        <w:jc w:val="both"/>
        <w:rPr>
          <w:rFonts w:ascii="Myriad Pro Light" w:hAnsi="Myriad Pro Light" w:cstheme="minorHAnsi"/>
          <w:sz w:val="22"/>
          <w:szCs w:val="22"/>
        </w:rPr>
      </w:pPr>
      <w:r w:rsidRPr="00A36F5E">
        <w:rPr>
          <w:rFonts w:ascii="Myriad Pro Light" w:hAnsi="Myriad Pro Light" w:cstheme="minorHAnsi"/>
          <w:sz w:val="22"/>
          <w:szCs w:val="22"/>
        </w:rPr>
        <w:t>Dotar a la FEMP de la información necesaria para el diseño detallado de los instrumentos de ejecución de las actuaciones (procedimientos, pliegos y contratos)</w:t>
      </w:r>
    </w:p>
    <w:p w14:paraId="29E05F6A" w14:textId="6DBD23B5" w:rsidR="00CB7518" w:rsidRPr="00A36F5E" w:rsidRDefault="005373F7" w:rsidP="00A36F5E">
      <w:pPr>
        <w:pStyle w:val="NormalWeb"/>
        <w:numPr>
          <w:ilvl w:val="1"/>
          <w:numId w:val="21"/>
        </w:numPr>
        <w:spacing w:after="0" w:line="276" w:lineRule="auto"/>
        <w:jc w:val="both"/>
        <w:rPr>
          <w:rFonts w:ascii="Myriad Pro Light" w:hAnsi="Myriad Pro Light" w:cstheme="minorHAnsi"/>
          <w:sz w:val="22"/>
          <w:szCs w:val="22"/>
        </w:rPr>
      </w:pPr>
      <w:r w:rsidRPr="00A36F5E">
        <w:rPr>
          <w:rFonts w:ascii="Myriad Pro Light" w:hAnsi="Myriad Pro Light" w:cstheme="minorHAnsi"/>
          <w:sz w:val="22"/>
          <w:szCs w:val="22"/>
        </w:rPr>
        <w:t>Los objetivos previstos en cuanto a las prescripciones técnicas s</w:t>
      </w:r>
      <w:r w:rsidR="00CB7518" w:rsidRPr="00A36F5E">
        <w:rPr>
          <w:rFonts w:ascii="Myriad Pro Light" w:hAnsi="Myriad Pro Light" w:cstheme="minorHAnsi"/>
          <w:sz w:val="22"/>
          <w:szCs w:val="22"/>
        </w:rPr>
        <w:t>on</w:t>
      </w:r>
    </w:p>
    <w:p w14:paraId="3D050584" w14:textId="5B08B392" w:rsidR="008F4037" w:rsidRPr="00A36F5E" w:rsidRDefault="00CB7518" w:rsidP="00A36F5E">
      <w:pPr>
        <w:pStyle w:val="NormalWeb"/>
        <w:numPr>
          <w:ilvl w:val="0"/>
          <w:numId w:val="15"/>
        </w:numPr>
        <w:spacing w:after="0" w:line="276" w:lineRule="auto"/>
        <w:jc w:val="both"/>
        <w:rPr>
          <w:rFonts w:ascii="Myriad Pro Light" w:hAnsi="Myriad Pro Light" w:cstheme="minorHAnsi"/>
          <w:sz w:val="22"/>
          <w:szCs w:val="22"/>
        </w:rPr>
      </w:pPr>
      <w:r w:rsidRPr="00A36F5E">
        <w:rPr>
          <w:rFonts w:ascii="Myriad Pro Light" w:hAnsi="Myriad Pro Light" w:cstheme="minorHAnsi"/>
          <w:sz w:val="22"/>
          <w:szCs w:val="22"/>
        </w:rPr>
        <w:t>Proporcionar</w:t>
      </w:r>
      <w:r w:rsidR="005373F7" w:rsidRPr="00A36F5E">
        <w:rPr>
          <w:rFonts w:ascii="Myriad Pro Light" w:hAnsi="Myriad Pro Light" w:cstheme="minorHAnsi"/>
          <w:sz w:val="22"/>
          <w:szCs w:val="22"/>
        </w:rPr>
        <w:t xml:space="preserve"> el apoyo </w:t>
      </w:r>
      <w:r w:rsidRPr="00A36F5E">
        <w:rPr>
          <w:rFonts w:ascii="Myriad Pro Light" w:hAnsi="Myriad Pro Light" w:cstheme="minorHAnsi"/>
          <w:sz w:val="22"/>
          <w:szCs w:val="22"/>
        </w:rPr>
        <w:t xml:space="preserve">necesario </w:t>
      </w:r>
      <w:r w:rsidR="005373F7" w:rsidRPr="00A36F5E">
        <w:rPr>
          <w:rFonts w:ascii="Myriad Pro Light" w:hAnsi="Myriad Pro Light" w:cstheme="minorHAnsi"/>
          <w:sz w:val="22"/>
          <w:szCs w:val="22"/>
        </w:rPr>
        <w:t xml:space="preserve">en la redacción de contenidos de los pliegos técnicos, plazo de ejecución y presupuesto para </w:t>
      </w:r>
      <w:r w:rsidR="002B5793" w:rsidRPr="00A36F5E">
        <w:rPr>
          <w:rFonts w:ascii="Myriad Pro Light" w:hAnsi="Myriad Pro Light" w:cstheme="minorHAnsi"/>
          <w:sz w:val="22"/>
          <w:szCs w:val="22"/>
        </w:rPr>
        <w:t xml:space="preserve">la selección de una consultora tecnológica </w:t>
      </w:r>
      <w:r w:rsidR="007852BC" w:rsidRPr="00A36F5E">
        <w:rPr>
          <w:rFonts w:ascii="Myriad Pro Light" w:hAnsi="Myriad Pro Light" w:cstheme="minorHAnsi"/>
          <w:sz w:val="22"/>
          <w:szCs w:val="22"/>
        </w:rPr>
        <w:t>que acompañe a la FEMP en</w:t>
      </w:r>
      <w:r w:rsidR="002B5793" w:rsidRPr="00A36F5E">
        <w:rPr>
          <w:rFonts w:ascii="Myriad Pro Light" w:hAnsi="Myriad Pro Light" w:cstheme="minorHAnsi"/>
          <w:sz w:val="22"/>
          <w:szCs w:val="22"/>
        </w:rPr>
        <w:t xml:space="preserve"> </w:t>
      </w:r>
      <w:r w:rsidR="007852BC" w:rsidRPr="00A36F5E">
        <w:rPr>
          <w:rFonts w:ascii="Myriad Pro Light" w:hAnsi="Myriad Pro Light" w:cstheme="minorHAnsi"/>
          <w:sz w:val="22"/>
          <w:szCs w:val="22"/>
        </w:rPr>
        <w:t>el</w:t>
      </w:r>
      <w:r w:rsidR="002B5793" w:rsidRPr="00A36F5E">
        <w:rPr>
          <w:rFonts w:ascii="Myriad Pro Light" w:hAnsi="Myriad Pro Light" w:cstheme="minorHAnsi"/>
          <w:sz w:val="22"/>
          <w:szCs w:val="22"/>
        </w:rPr>
        <w:t xml:space="preserve"> desarrollo</w:t>
      </w:r>
      <w:r w:rsidR="007852BC" w:rsidRPr="00A36F5E">
        <w:rPr>
          <w:rFonts w:ascii="Myriad Pro Light" w:hAnsi="Myriad Pro Light" w:cstheme="minorHAnsi"/>
          <w:sz w:val="22"/>
          <w:szCs w:val="22"/>
        </w:rPr>
        <w:t xml:space="preserve"> de</w:t>
      </w:r>
      <w:r w:rsidR="008F4037" w:rsidRPr="00A36F5E">
        <w:rPr>
          <w:rFonts w:ascii="Myriad Pro Light" w:hAnsi="Myriad Pro Light" w:cstheme="minorHAnsi"/>
          <w:sz w:val="22"/>
          <w:szCs w:val="22"/>
        </w:rPr>
        <w:t>:</w:t>
      </w:r>
    </w:p>
    <w:p w14:paraId="1606F72D" w14:textId="6A439055" w:rsidR="005373F7" w:rsidRPr="00A36F5E" w:rsidRDefault="005373F7" w:rsidP="00A36F5E">
      <w:pPr>
        <w:pStyle w:val="NormalWeb"/>
        <w:spacing w:after="0" w:line="276" w:lineRule="auto"/>
        <w:ind w:left="426"/>
        <w:jc w:val="both"/>
        <w:rPr>
          <w:rFonts w:ascii="Myriad Pro Light" w:hAnsi="Myriad Pro Light" w:cstheme="minorHAnsi"/>
          <w:sz w:val="22"/>
          <w:szCs w:val="22"/>
        </w:rPr>
      </w:pPr>
      <w:r w:rsidRPr="00A36F5E">
        <w:rPr>
          <w:rFonts w:ascii="Myriad Pro Light" w:hAnsi="Myriad Pro Light" w:cstheme="minorHAnsi"/>
          <w:sz w:val="22"/>
          <w:szCs w:val="22"/>
        </w:rPr>
        <w:t>Desarrollos tecnológicos</w:t>
      </w:r>
    </w:p>
    <w:p w14:paraId="0BF81649" w14:textId="12990969" w:rsidR="005373F7" w:rsidRPr="00A36F5E" w:rsidRDefault="005373F7" w:rsidP="00A36F5E">
      <w:pPr>
        <w:pStyle w:val="Prrafodelista"/>
        <w:numPr>
          <w:ilvl w:val="2"/>
          <w:numId w:val="16"/>
        </w:numPr>
        <w:spacing w:line="276" w:lineRule="auto"/>
        <w:ind w:left="1134"/>
        <w:rPr>
          <w:rFonts w:ascii="Myriad Pro Light" w:hAnsi="Myriad Pro Light" w:cstheme="minorHAnsi"/>
          <w:sz w:val="22"/>
          <w:szCs w:val="22"/>
          <w:lang w:val="es-ES"/>
        </w:rPr>
      </w:pPr>
      <w:r w:rsidRPr="00A36F5E">
        <w:rPr>
          <w:rFonts w:ascii="Myriad Pro Light" w:hAnsi="Myriad Pro Light" w:cstheme="minorHAnsi"/>
          <w:sz w:val="22"/>
          <w:szCs w:val="22"/>
          <w:lang w:val="es-ES"/>
        </w:rPr>
        <w:t>Botón de alarma externo. Este dispositivo, como complemento del terminal móvil ATENPRO, facilitaría una pulsación rápida porque evita tener que buscar el equipo para lanzar una alerta. Se trata de probar la practicidad de su uso y valorar en qué perfiles puede ser de utilidad.</w:t>
      </w:r>
    </w:p>
    <w:p w14:paraId="477BABF6" w14:textId="3A13A84E" w:rsidR="005373F7" w:rsidRPr="00A36F5E" w:rsidRDefault="005373F7" w:rsidP="00A36F5E">
      <w:pPr>
        <w:pStyle w:val="Prrafodelista"/>
        <w:numPr>
          <w:ilvl w:val="2"/>
          <w:numId w:val="16"/>
        </w:numPr>
        <w:spacing w:line="276" w:lineRule="auto"/>
        <w:ind w:left="1134"/>
        <w:rPr>
          <w:rFonts w:ascii="Myriad Pro Light" w:hAnsi="Myriad Pro Light" w:cstheme="minorHAnsi"/>
          <w:sz w:val="22"/>
          <w:szCs w:val="22"/>
          <w:lang w:val="es-ES"/>
        </w:rPr>
      </w:pPr>
      <w:r w:rsidRPr="00A36F5E">
        <w:rPr>
          <w:rFonts w:ascii="Myriad Pro Light" w:hAnsi="Myriad Pro Light" w:cstheme="minorHAnsi"/>
          <w:sz w:val="22"/>
          <w:szCs w:val="22"/>
          <w:lang w:val="es-ES"/>
        </w:rPr>
        <w:t>Alerta automática de inactividad en el terminal móvil ATENPRO. La funcionalidad apunta a la detección de situaciones en que la usuaria se pueda encontrar en riesgo y sin posibilidad de pulsar.</w:t>
      </w:r>
    </w:p>
    <w:p w14:paraId="6E80D41B" w14:textId="42F2832B" w:rsidR="005373F7" w:rsidRPr="00A36F5E" w:rsidRDefault="005373F7" w:rsidP="00A36F5E">
      <w:pPr>
        <w:pStyle w:val="Prrafodelista"/>
        <w:numPr>
          <w:ilvl w:val="2"/>
          <w:numId w:val="16"/>
        </w:numPr>
        <w:spacing w:line="276" w:lineRule="auto"/>
        <w:ind w:left="1134"/>
        <w:rPr>
          <w:rFonts w:ascii="Myriad Pro Light" w:hAnsi="Myriad Pro Light" w:cstheme="minorHAnsi"/>
          <w:sz w:val="22"/>
          <w:szCs w:val="22"/>
          <w:lang w:val="es-ES"/>
        </w:rPr>
      </w:pPr>
      <w:r w:rsidRPr="00A36F5E">
        <w:rPr>
          <w:rFonts w:ascii="Myriad Pro Light" w:hAnsi="Myriad Pro Light" w:cstheme="minorHAnsi"/>
          <w:sz w:val="22"/>
          <w:szCs w:val="22"/>
          <w:lang w:val="es-ES"/>
        </w:rPr>
        <w:t>Reloj inteligente (smartwatch) como dispositivo alternativo al terminal móvil ATENPRO. Incluye todas las funcionalidades de llamada y posicionamiento GPS, pero en un formato reloj.</w:t>
      </w:r>
    </w:p>
    <w:p w14:paraId="5F56048C" w14:textId="5F3297AA" w:rsidR="005373F7" w:rsidRPr="00A36F5E" w:rsidRDefault="005373F7" w:rsidP="00A36F5E">
      <w:pPr>
        <w:pStyle w:val="Prrafodelista"/>
        <w:numPr>
          <w:ilvl w:val="2"/>
          <w:numId w:val="16"/>
        </w:numPr>
        <w:spacing w:line="276" w:lineRule="auto"/>
        <w:ind w:left="1134"/>
        <w:rPr>
          <w:rFonts w:ascii="Myriad Pro Light" w:hAnsi="Myriad Pro Light" w:cstheme="minorHAnsi"/>
          <w:sz w:val="22"/>
          <w:szCs w:val="22"/>
          <w:lang w:val="es-ES"/>
        </w:rPr>
      </w:pPr>
      <w:r w:rsidRPr="00A36F5E">
        <w:rPr>
          <w:rFonts w:ascii="Myriad Pro Light" w:hAnsi="Myriad Pro Light" w:cstheme="minorHAnsi"/>
          <w:sz w:val="22"/>
          <w:szCs w:val="22"/>
          <w:lang w:val="es-ES"/>
        </w:rPr>
        <w:t>Canal de comunicación con el Centro vía chat. El contacto a través de este canal podría dirigirse especialmente a ciertos grupos (adolescentes y jóvenes, mujeres con discapacidad auditiva) que puedan preferir o necesitar vías alternativas de contacto, distintas a una llamada convencional.</w:t>
      </w:r>
    </w:p>
    <w:p w14:paraId="01F948B4" w14:textId="0E345723" w:rsidR="005373F7" w:rsidRPr="00A36F5E" w:rsidRDefault="005373F7" w:rsidP="00A36F5E">
      <w:pPr>
        <w:pStyle w:val="Prrafodelista"/>
        <w:numPr>
          <w:ilvl w:val="2"/>
          <w:numId w:val="16"/>
        </w:numPr>
        <w:spacing w:line="276" w:lineRule="auto"/>
        <w:ind w:left="1134"/>
        <w:rPr>
          <w:rFonts w:ascii="Myriad Pro Light" w:hAnsi="Myriad Pro Light" w:cstheme="minorHAnsi"/>
          <w:sz w:val="22"/>
          <w:szCs w:val="22"/>
          <w:lang w:val="es-ES"/>
        </w:rPr>
      </w:pPr>
      <w:r w:rsidRPr="00A36F5E">
        <w:rPr>
          <w:rFonts w:ascii="Myriad Pro Light" w:hAnsi="Myriad Pro Light" w:cstheme="minorHAnsi"/>
          <w:sz w:val="22"/>
          <w:szCs w:val="22"/>
          <w:lang w:val="es-ES"/>
        </w:rPr>
        <w:t>Pulsador externo para mujeres con movilidad reducida. Este dispositivo adicional facilita la pulsación de una alarma desde el terminal móvil ATENPRO a mujeres con una discapacidad de tipo físico que limite gravemente su movilidad.</w:t>
      </w:r>
    </w:p>
    <w:p w14:paraId="5366CCB3" w14:textId="52815482" w:rsidR="005373F7" w:rsidRPr="00A36F5E" w:rsidRDefault="005373F7" w:rsidP="00A36F5E">
      <w:pPr>
        <w:pStyle w:val="Prrafodelista"/>
        <w:numPr>
          <w:ilvl w:val="2"/>
          <w:numId w:val="16"/>
        </w:numPr>
        <w:spacing w:line="276" w:lineRule="auto"/>
        <w:ind w:left="1134"/>
        <w:rPr>
          <w:rFonts w:ascii="Myriad Pro Light" w:hAnsi="Myriad Pro Light" w:cstheme="minorHAnsi"/>
          <w:sz w:val="22"/>
          <w:szCs w:val="22"/>
          <w:lang w:val="es-ES"/>
        </w:rPr>
      </w:pPr>
      <w:r w:rsidRPr="00A36F5E">
        <w:rPr>
          <w:rFonts w:ascii="Myriad Pro Light" w:hAnsi="Myriad Pro Light" w:cstheme="minorHAnsi"/>
          <w:sz w:val="22"/>
          <w:szCs w:val="22"/>
          <w:lang w:val="es-ES"/>
        </w:rPr>
        <w:t>Web del Servicio ATENPRO. Disponible para la población general, incluyendo usuarias y personal de la red de atención especializada, donde se incluiría información del servicio, trámites, localización de oficinas de atención, formulario de contacto, etc.</w:t>
      </w:r>
    </w:p>
    <w:p w14:paraId="29C7C86C" w14:textId="77777777" w:rsidR="005373F7" w:rsidRPr="00A36F5E" w:rsidRDefault="005373F7" w:rsidP="00A36F5E">
      <w:pPr>
        <w:pStyle w:val="NormalWeb"/>
        <w:spacing w:after="0" w:line="276" w:lineRule="auto"/>
        <w:ind w:left="426"/>
        <w:jc w:val="both"/>
        <w:rPr>
          <w:rFonts w:ascii="Myriad Pro Light" w:hAnsi="Myriad Pro Light" w:cstheme="minorHAnsi"/>
          <w:sz w:val="22"/>
          <w:szCs w:val="22"/>
        </w:rPr>
      </w:pPr>
      <w:r w:rsidRPr="00A36F5E">
        <w:rPr>
          <w:rFonts w:ascii="Myriad Pro Light" w:hAnsi="Myriad Pro Light" w:cstheme="minorHAnsi"/>
          <w:sz w:val="22"/>
          <w:szCs w:val="22"/>
        </w:rPr>
        <w:t>Análisis de datos</w:t>
      </w:r>
    </w:p>
    <w:p w14:paraId="5DA2B34D" w14:textId="14CBDF4E" w:rsidR="005373F7" w:rsidRPr="00A36F5E" w:rsidRDefault="005373F7" w:rsidP="00A36F5E">
      <w:pPr>
        <w:pStyle w:val="Prrafodelista"/>
        <w:numPr>
          <w:ilvl w:val="2"/>
          <w:numId w:val="17"/>
        </w:numPr>
        <w:spacing w:line="276" w:lineRule="auto"/>
        <w:ind w:left="1134"/>
        <w:rPr>
          <w:rFonts w:ascii="Myriad Pro Light" w:hAnsi="Myriad Pro Light" w:cstheme="minorHAnsi"/>
          <w:sz w:val="22"/>
          <w:szCs w:val="22"/>
          <w:lang w:val="es-ES"/>
        </w:rPr>
      </w:pPr>
      <w:r w:rsidRPr="00A36F5E">
        <w:rPr>
          <w:rFonts w:ascii="Myriad Pro Light" w:hAnsi="Myriad Pro Light" w:cstheme="minorHAnsi"/>
          <w:sz w:val="22"/>
          <w:szCs w:val="22"/>
          <w:lang w:val="es-ES"/>
        </w:rPr>
        <w:t>Análisis Big Data del Servicio ATENPRO. Con el fin de aumentar el conocimiento sobre la población que accede y el proceso de atención llevado a cabo, y cuyos resultados pudieran consultarse por la Administración en tiempo real.</w:t>
      </w:r>
    </w:p>
    <w:p w14:paraId="45C57FB7" w14:textId="77777777" w:rsidR="005373F7" w:rsidRPr="00A36F5E" w:rsidRDefault="005373F7" w:rsidP="00A36F5E">
      <w:pPr>
        <w:pStyle w:val="NormalWeb"/>
        <w:spacing w:after="0" w:line="276" w:lineRule="auto"/>
        <w:ind w:left="426"/>
        <w:jc w:val="both"/>
        <w:rPr>
          <w:rFonts w:ascii="Myriad Pro Light" w:hAnsi="Myriad Pro Light" w:cstheme="minorHAnsi"/>
          <w:sz w:val="22"/>
          <w:szCs w:val="22"/>
        </w:rPr>
      </w:pPr>
      <w:r w:rsidRPr="00A36F5E">
        <w:rPr>
          <w:rFonts w:ascii="Myriad Pro Light" w:hAnsi="Myriad Pro Light" w:cstheme="minorHAnsi"/>
          <w:sz w:val="22"/>
          <w:szCs w:val="22"/>
        </w:rPr>
        <w:t>Sistema integral de seguimiento para el servicio ATENPRO</w:t>
      </w:r>
    </w:p>
    <w:p w14:paraId="4D9E61AE" w14:textId="68D2302F" w:rsidR="005373F7" w:rsidRPr="00A36F5E" w:rsidRDefault="005373F7" w:rsidP="00A36F5E">
      <w:pPr>
        <w:pStyle w:val="Prrafodelista"/>
        <w:numPr>
          <w:ilvl w:val="2"/>
          <w:numId w:val="18"/>
        </w:numPr>
        <w:spacing w:line="276" w:lineRule="auto"/>
        <w:ind w:left="1276"/>
        <w:rPr>
          <w:rFonts w:ascii="Myriad Pro Light" w:hAnsi="Myriad Pro Light" w:cstheme="minorHAnsi"/>
          <w:sz w:val="22"/>
          <w:szCs w:val="22"/>
          <w:lang w:val="es-ES"/>
        </w:rPr>
      </w:pPr>
      <w:r w:rsidRPr="00A36F5E">
        <w:rPr>
          <w:rFonts w:ascii="Myriad Pro Light" w:hAnsi="Myriad Pro Light" w:cstheme="minorHAnsi"/>
          <w:sz w:val="22"/>
          <w:szCs w:val="22"/>
          <w:lang w:val="es-ES"/>
        </w:rPr>
        <w:lastRenderedPageBreak/>
        <w:t>Generar conocimiento de la situación de violencia contra las mujeres desde el ámbito local: facilitando indicadores que permitan analizar los datos del sistema y desarrollar herramientas innovadoras para su mejora.</w:t>
      </w:r>
    </w:p>
    <w:p w14:paraId="50163A3C" w14:textId="44670862" w:rsidR="005373F7" w:rsidRPr="00A36F5E" w:rsidRDefault="005373F7" w:rsidP="00A36F5E">
      <w:pPr>
        <w:pStyle w:val="Prrafodelista"/>
        <w:numPr>
          <w:ilvl w:val="2"/>
          <w:numId w:val="18"/>
        </w:numPr>
        <w:spacing w:line="276" w:lineRule="auto"/>
        <w:ind w:left="1276"/>
        <w:rPr>
          <w:rFonts w:ascii="Myriad Pro Light" w:hAnsi="Myriad Pro Light" w:cstheme="minorHAnsi"/>
          <w:sz w:val="22"/>
          <w:szCs w:val="22"/>
          <w:lang w:val="es-ES"/>
        </w:rPr>
      </w:pPr>
      <w:r w:rsidRPr="00A36F5E">
        <w:rPr>
          <w:rFonts w:ascii="Myriad Pro Light" w:hAnsi="Myriad Pro Light" w:cstheme="minorHAnsi"/>
          <w:sz w:val="22"/>
          <w:szCs w:val="22"/>
          <w:lang w:val="es-ES"/>
        </w:rPr>
        <w:t>Mejorar la coordinación con otras herramientas: habilitando la posibilidad de compartir información con el Sistema VioGén.</w:t>
      </w:r>
    </w:p>
    <w:p w14:paraId="7FC4EA75" w14:textId="4846563D" w:rsidR="005373F7" w:rsidRPr="00A36F5E" w:rsidRDefault="005373F7" w:rsidP="00A36F5E">
      <w:pPr>
        <w:pStyle w:val="Prrafodelista"/>
        <w:numPr>
          <w:ilvl w:val="2"/>
          <w:numId w:val="18"/>
        </w:numPr>
        <w:spacing w:line="276" w:lineRule="auto"/>
        <w:ind w:left="1276"/>
        <w:rPr>
          <w:rFonts w:ascii="Myriad Pro Light" w:hAnsi="Myriad Pro Light" w:cstheme="minorHAnsi"/>
          <w:sz w:val="22"/>
          <w:szCs w:val="22"/>
          <w:lang w:val="es-ES"/>
        </w:rPr>
      </w:pPr>
      <w:r w:rsidRPr="00A36F5E">
        <w:rPr>
          <w:rFonts w:ascii="Myriad Pro Light" w:hAnsi="Myriad Pro Light" w:cstheme="minorHAnsi"/>
          <w:sz w:val="22"/>
          <w:szCs w:val="22"/>
          <w:lang w:val="es-ES"/>
        </w:rPr>
        <w:t>Reforzar la formación de personas expertas y profesionales de la Atención a las Víctimas de Violencia de Género, en el ámbito local.</w:t>
      </w:r>
    </w:p>
    <w:p w14:paraId="40638277" w14:textId="7058FAF5" w:rsidR="005373F7" w:rsidRPr="00A36F5E" w:rsidRDefault="005373F7" w:rsidP="00A36F5E">
      <w:pPr>
        <w:pStyle w:val="Prrafodelista"/>
        <w:numPr>
          <w:ilvl w:val="2"/>
          <w:numId w:val="18"/>
        </w:numPr>
        <w:spacing w:line="276" w:lineRule="auto"/>
        <w:ind w:left="1276"/>
        <w:rPr>
          <w:rFonts w:ascii="Myriad Pro Light" w:hAnsi="Myriad Pro Light" w:cstheme="minorHAnsi"/>
          <w:sz w:val="22"/>
          <w:szCs w:val="22"/>
          <w:lang w:val="es-ES"/>
        </w:rPr>
      </w:pPr>
      <w:r w:rsidRPr="00A36F5E">
        <w:rPr>
          <w:rFonts w:ascii="Myriad Pro Light" w:hAnsi="Myriad Pro Light" w:cstheme="minorHAnsi"/>
          <w:sz w:val="22"/>
          <w:szCs w:val="22"/>
          <w:lang w:val="es-ES"/>
        </w:rPr>
        <w:t>Facilitar la detección anticipada de situaciones de riesgo: incluyendo factores tanto estáticos como dinámicos que permitan diseñar un plan de intervención con el agresor.</w:t>
      </w:r>
    </w:p>
    <w:p w14:paraId="4490E1BA" w14:textId="77777777" w:rsidR="005373F7" w:rsidRPr="00A36F5E" w:rsidRDefault="005373F7" w:rsidP="00A36F5E">
      <w:pPr>
        <w:spacing w:line="276" w:lineRule="auto"/>
        <w:ind w:left="708"/>
        <w:rPr>
          <w:rFonts w:ascii="Myriad Pro Light" w:hAnsi="Myriad Pro Light" w:cstheme="minorHAnsi"/>
          <w:sz w:val="22"/>
          <w:szCs w:val="22"/>
          <w:lang w:val="es-ES"/>
        </w:rPr>
      </w:pPr>
    </w:p>
    <w:p w14:paraId="5611B6F1" w14:textId="3C18A587" w:rsidR="00666BA6" w:rsidRPr="00A36F5E" w:rsidRDefault="00A66217"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t>3</w:t>
      </w:r>
      <w:r w:rsidR="00666BA6" w:rsidRPr="00A36F5E">
        <w:rPr>
          <w:rFonts w:ascii="Myriad Pro Light" w:eastAsia="Times New Roman" w:hAnsi="Myriad Pro Light" w:cstheme="minorHAnsi"/>
          <w:b/>
          <w:bCs/>
          <w:color w:val="auto"/>
          <w:sz w:val="22"/>
          <w:szCs w:val="22"/>
          <w:lang w:val="es-ES"/>
        </w:rPr>
        <w:t>.- ORGANIZACIÓN, DIRECCION Y CONTROL DE TRABAJOS</w:t>
      </w:r>
    </w:p>
    <w:p w14:paraId="00A41A1D" w14:textId="58C33E63" w:rsidR="00666BA6" w:rsidRPr="00A36F5E" w:rsidRDefault="00A66217" w:rsidP="00A36F5E">
      <w:pPr>
        <w:widowControl/>
        <w:autoSpaceDE w:val="0"/>
        <w:adjustRightInd/>
        <w:spacing w:before="120" w:after="120" w:line="276" w:lineRule="auto"/>
        <w:rPr>
          <w:rFonts w:ascii="Myriad Pro Light" w:hAnsi="Myriad Pro Light" w:cstheme="minorHAnsi"/>
          <w:b/>
          <w:bCs/>
          <w:sz w:val="22"/>
          <w:szCs w:val="22"/>
          <w:lang w:val="es-ES"/>
        </w:rPr>
      </w:pPr>
      <w:r w:rsidRPr="00A36F5E">
        <w:rPr>
          <w:rFonts w:ascii="Myriad Pro Light" w:hAnsi="Myriad Pro Light" w:cstheme="minorHAnsi"/>
          <w:b/>
          <w:bCs/>
          <w:sz w:val="22"/>
          <w:szCs w:val="22"/>
          <w:lang w:val="es-ES"/>
        </w:rPr>
        <w:t>3</w:t>
      </w:r>
      <w:r w:rsidR="00666BA6" w:rsidRPr="00A36F5E">
        <w:rPr>
          <w:rFonts w:ascii="Myriad Pro Light" w:hAnsi="Myriad Pro Light" w:cstheme="minorHAnsi"/>
          <w:b/>
          <w:bCs/>
          <w:sz w:val="22"/>
          <w:szCs w:val="22"/>
          <w:lang w:val="es-ES"/>
        </w:rPr>
        <w:t>.1 Dirección técnica</w:t>
      </w:r>
    </w:p>
    <w:p w14:paraId="0CB33DBD" w14:textId="60317667" w:rsidR="00666BA6" w:rsidRPr="002D3625" w:rsidRDefault="00666BA6" w:rsidP="00A36F5E">
      <w:pPr>
        <w:widowControl/>
        <w:autoSpaceDE w:val="0"/>
        <w:adjustRightInd/>
        <w:spacing w:before="120" w:after="120" w:line="276" w:lineRule="auto"/>
        <w:rPr>
          <w:rFonts w:ascii="Myriad Pro Light" w:hAnsi="Myriad Pro Light" w:cstheme="minorHAnsi"/>
          <w:sz w:val="22"/>
          <w:szCs w:val="22"/>
          <w:lang w:val="es-ES"/>
        </w:rPr>
      </w:pPr>
      <w:r w:rsidRPr="002D3625">
        <w:rPr>
          <w:rFonts w:ascii="Myriad Pro Light" w:hAnsi="Myriad Pro Light" w:cstheme="minorHAnsi"/>
          <w:sz w:val="22"/>
          <w:szCs w:val="22"/>
          <w:lang w:val="es-ES"/>
        </w:rPr>
        <w:t xml:space="preserve">La Federación Española de Municipios y Provincias será la encargada de la Dirección Técnica de la Asistencia Técnica, </w:t>
      </w:r>
      <w:r w:rsidR="00A733B0" w:rsidRPr="002D3625">
        <w:rPr>
          <w:rFonts w:ascii="Myriad Pro Light" w:hAnsi="Myriad Pro Light" w:cstheme="minorHAnsi"/>
          <w:sz w:val="22"/>
          <w:szCs w:val="22"/>
          <w:lang w:val="es-ES"/>
        </w:rPr>
        <w:t>y</w:t>
      </w:r>
      <w:r w:rsidRPr="002D3625">
        <w:rPr>
          <w:rFonts w:ascii="Myriad Pro Light" w:hAnsi="Myriad Pro Light" w:cstheme="minorHAnsi"/>
          <w:sz w:val="22"/>
          <w:szCs w:val="22"/>
          <w:lang w:val="es-ES"/>
        </w:rPr>
        <w:t xml:space="preserve"> asumirá, entre otras, las siguientes funciones:</w:t>
      </w:r>
    </w:p>
    <w:p w14:paraId="535427E8" w14:textId="77777777" w:rsidR="00666BA6" w:rsidRPr="002D3625" w:rsidRDefault="00666BA6" w:rsidP="00A36F5E">
      <w:pPr>
        <w:pStyle w:val="Prrafodelista"/>
        <w:widowControl/>
        <w:numPr>
          <w:ilvl w:val="0"/>
          <w:numId w:val="20"/>
        </w:numPr>
        <w:autoSpaceDE w:val="0"/>
        <w:adjustRightInd/>
        <w:spacing w:before="120" w:after="120" w:line="276" w:lineRule="auto"/>
        <w:ind w:left="709"/>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Establecer los criterios técnicos y líneas generales de los trabajos a desarrollar.</w:t>
      </w:r>
    </w:p>
    <w:p w14:paraId="5E8BBFDD" w14:textId="77777777" w:rsidR="00666BA6" w:rsidRPr="002D3625" w:rsidRDefault="00666BA6" w:rsidP="00A36F5E">
      <w:pPr>
        <w:pStyle w:val="Prrafodelista"/>
        <w:widowControl/>
        <w:numPr>
          <w:ilvl w:val="0"/>
          <w:numId w:val="20"/>
        </w:numPr>
        <w:autoSpaceDE w:val="0"/>
        <w:adjustRightInd/>
        <w:spacing w:before="120" w:after="120" w:line="276" w:lineRule="auto"/>
        <w:ind w:left="709"/>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Dirigir y supervisar la realización y el desarrollo de los trabajos de la empresa adjudicataria.</w:t>
      </w:r>
    </w:p>
    <w:p w14:paraId="324C7BDE" w14:textId="7C3D932F" w:rsidR="00666BA6" w:rsidRPr="002D3625" w:rsidRDefault="00666BA6" w:rsidP="00A36F5E">
      <w:pPr>
        <w:pStyle w:val="Prrafodelista"/>
        <w:widowControl/>
        <w:numPr>
          <w:ilvl w:val="0"/>
          <w:numId w:val="20"/>
        </w:numPr>
        <w:autoSpaceDE w:val="0"/>
        <w:adjustRightInd/>
        <w:spacing w:before="120" w:after="120" w:line="276" w:lineRule="auto"/>
        <w:ind w:left="709"/>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Velar por el cumplimiento del Presente</w:t>
      </w:r>
      <w:r w:rsidR="00D977B3" w:rsidRPr="002D3625">
        <w:rPr>
          <w:rFonts w:ascii="Myriad Pro Light" w:hAnsi="Myriad Pro Light" w:cstheme="minorHAnsi"/>
          <w:sz w:val="22"/>
          <w:szCs w:val="22"/>
          <w:lang w:val="es-ES"/>
        </w:rPr>
        <w:t xml:space="preserve"> Documento de Solicitud de ofertas.</w:t>
      </w:r>
    </w:p>
    <w:p w14:paraId="3B38D3C8" w14:textId="77777777" w:rsidR="00666BA6" w:rsidRPr="002D3625" w:rsidRDefault="00666BA6" w:rsidP="00A36F5E">
      <w:pPr>
        <w:pStyle w:val="Prrafodelista"/>
        <w:widowControl/>
        <w:numPr>
          <w:ilvl w:val="0"/>
          <w:numId w:val="20"/>
        </w:numPr>
        <w:autoSpaceDE w:val="0"/>
        <w:adjustRightInd/>
        <w:spacing w:before="120" w:after="120" w:line="276" w:lineRule="auto"/>
        <w:ind w:left="709"/>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Decidir, en su caso, la aceptación de las modificaciones en el desarrollo de los trabajos a realizar.</w:t>
      </w:r>
    </w:p>
    <w:p w14:paraId="0E217B39" w14:textId="77777777" w:rsidR="00666BA6" w:rsidRPr="002D3625" w:rsidRDefault="00666BA6" w:rsidP="00A36F5E">
      <w:pPr>
        <w:pStyle w:val="Prrafodelista"/>
        <w:widowControl/>
        <w:numPr>
          <w:ilvl w:val="0"/>
          <w:numId w:val="20"/>
        </w:numPr>
        <w:autoSpaceDE w:val="0"/>
        <w:adjustRightInd/>
        <w:spacing w:before="120" w:after="120" w:line="276" w:lineRule="auto"/>
        <w:ind w:left="709"/>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La aceptación y recepción de los trabajos y, en su caso, el inicio de la tramitación que corresponda.</w:t>
      </w:r>
    </w:p>
    <w:p w14:paraId="3580EBD6" w14:textId="77777777" w:rsidR="00666BA6" w:rsidRPr="002D3625" w:rsidRDefault="00666BA6" w:rsidP="00A36F5E">
      <w:pPr>
        <w:pStyle w:val="Prrafodelista"/>
        <w:widowControl/>
        <w:numPr>
          <w:ilvl w:val="0"/>
          <w:numId w:val="20"/>
        </w:numPr>
        <w:autoSpaceDE w:val="0"/>
        <w:adjustRightInd/>
        <w:spacing w:before="120" w:after="120" w:line="276" w:lineRule="auto"/>
        <w:ind w:left="709"/>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Obtener la información de base disponible en los diferentes servicios respetando, y haciendo respetar, la confidencialidad necesaria para su utilización.</w:t>
      </w:r>
    </w:p>
    <w:p w14:paraId="2DE43813" w14:textId="77777777" w:rsidR="00666BA6" w:rsidRPr="002D3625" w:rsidRDefault="00666BA6" w:rsidP="00A36F5E">
      <w:pPr>
        <w:widowControl/>
        <w:autoSpaceDE w:val="0"/>
        <w:adjustRightInd/>
        <w:spacing w:before="120" w:after="120" w:line="276" w:lineRule="auto"/>
        <w:rPr>
          <w:rFonts w:ascii="Myriad Pro Light" w:hAnsi="Myriad Pro Light" w:cstheme="minorHAnsi"/>
          <w:sz w:val="22"/>
          <w:szCs w:val="22"/>
          <w:lang w:val="es-ES"/>
        </w:rPr>
      </w:pPr>
      <w:r w:rsidRPr="002D3625">
        <w:rPr>
          <w:rFonts w:ascii="Myriad Pro Light" w:hAnsi="Myriad Pro Light" w:cstheme="minorHAnsi"/>
          <w:sz w:val="22"/>
          <w:szCs w:val="22"/>
          <w:lang w:val="es-ES"/>
        </w:rPr>
        <w:t>Para poder realizar el seguimiento adecuado del proyecto, se deberá entregar en el plazo máximo de 7 días desde la comunicación de la adjudicación, un plan de proyecto que incluya los hitos más relevantes, los entregables y la planificación de las reuniones de cara a una adecuada coordinación con otros servicios.</w:t>
      </w:r>
    </w:p>
    <w:p w14:paraId="274807BF" w14:textId="77777777" w:rsidR="00666BA6" w:rsidRPr="002D3625" w:rsidRDefault="00666BA6" w:rsidP="00A36F5E">
      <w:pPr>
        <w:widowControl/>
        <w:autoSpaceDE w:val="0"/>
        <w:adjustRightInd/>
        <w:spacing w:before="120" w:after="120" w:line="276" w:lineRule="auto"/>
        <w:rPr>
          <w:rFonts w:ascii="Myriad Pro Light" w:hAnsi="Myriad Pro Light" w:cstheme="minorHAnsi"/>
          <w:sz w:val="22"/>
          <w:szCs w:val="22"/>
          <w:lang w:val="es-ES"/>
        </w:rPr>
      </w:pPr>
    </w:p>
    <w:p w14:paraId="115DF1DF" w14:textId="2BA72A95" w:rsidR="00666BA6" w:rsidRPr="00A36F5E" w:rsidRDefault="00A66217" w:rsidP="00A36F5E">
      <w:pPr>
        <w:widowControl/>
        <w:autoSpaceDE w:val="0"/>
        <w:adjustRightInd/>
        <w:spacing w:before="120" w:after="120" w:line="276" w:lineRule="auto"/>
        <w:rPr>
          <w:rFonts w:ascii="Myriad Pro Light" w:hAnsi="Myriad Pro Light" w:cstheme="minorHAnsi"/>
          <w:b/>
          <w:bCs/>
          <w:sz w:val="22"/>
          <w:szCs w:val="22"/>
          <w:lang w:val="es-ES"/>
        </w:rPr>
      </w:pPr>
      <w:r w:rsidRPr="00A36F5E">
        <w:rPr>
          <w:rFonts w:ascii="Myriad Pro Light" w:hAnsi="Myriad Pro Light" w:cstheme="minorHAnsi"/>
          <w:b/>
          <w:bCs/>
          <w:sz w:val="22"/>
          <w:szCs w:val="22"/>
          <w:lang w:val="es-ES"/>
        </w:rPr>
        <w:t>3</w:t>
      </w:r>
      <w:r w:rsidR="00666BA6" w:rsidRPr="00A36F5E">
        <w:rPr>
          <w:rFonts w:ascii="Myriad Pro Light" w:hAnsi="Myriad Pro Light" w:cstheme="minorHAnsi"/>
          <w:b/>
          <w:bCs/>
          <w:sz w:val="22"/>
          <w:szCs w:val="22"/>
          <w:lang w:val="es-ES"/>
        </w:rPr>
        <w:t>.2 Equipo de trabajo</w:t>
      </w:r>
    </w:p>
    <w:p w14:paraId="5C14B66D" w14:textId="45D122AD" w:rsidR="00666BA6" w:rsidRPr="002D3625" w:rsidRDefault="00666BA6" w:rsidP="00A36F5E">
      <w:pPr>
        <w:widowControl/>
        <w:autoSpaceDE w:val="0"/>
        <w:adjustRightInd/>
        <w:spacing w:before="120" w:after="120" w:line="276" w:lineRule="auto"/>
        <w:rPr>
          <w:rFonts w:ascii="Myriad Pro Light" w:hAnsi="Myriad Pro Light" w:cstheme="minorHAnsi"/>
          <w:sz w:val="22"/>
          <w:szCs w:val="22"/>
          <w:lang w:val="es-ES"/>
        </w:rPr>
      </w:pPr>
      <w:r w:rsidRPr="002D3625">
        <w:rPr>
          <w:rFonts w:ascii="Myriad Pro Light" w:hAnsi="Myriad Pro Light" w:cstheme="minorHAnsi"/>
          <w:sz w:val="22"/>
          <w:szCs w:val="22"/>
          <w:lang w:val="es-ES"/>
        </w:rPr>
        <w:t xml:space="preserve">La empresa adjudicataria destinará al desarrollo de los trabajos objeto de este </w:t>
      </w:r>
      <w:r w:rsidR="00B43F18">
        <w:rPr>
          <w:rFonts w:ascii="Myriad Pro Light" w:hAnsi="Myriad Pro Light" w:cstheme="minorHAnsi"/>
          <w:sz w:val="22"/>
          <w:szCs w:val="22"/>
          <w:lang w:val="es-ES"/>
        </w:rPr>
        <w:t>Documento de Solicitud de Ofertas</w:t>
      </w:r>
      <w:r w:rsidRPr="002D3625">
        <w:rPr>
          <w:rFonts w:ascii="Myriad Pro Light" w:hAnsi="Myriad Pro Light" w:cstheme="minorHAnsi"/>
          <w:sz w:val="22"/>
          <w:szCs w:val="22"/>
          <w:lang w:val="es-ES"/>
        </w:rPr>
        <w:t>, un equipo técnico multidisciplinar con experiencia en el campo de la transformación digital de las ciudades y territorios, que abarque las diferentes especialidades técnicas necesarias para su correcta elaboración. La composición de este equipo, la relación de las personas que lo componen, su estructuración, dedicación y distribución de responsabilidades, así como la acreditación curricular de sus capacidades deberá</w:t>
      </w:r>
      <w:r w:rsidR="00B43F18">
        <w:rPr>
          <w:rFonts w:ascii="Myriad Pro Light" w:hAnsi="Myriad Pro Light" w:cstheme="minorHAnsi"/>
          <w:sz w:val="22"/>
          <w:szCs w:val="22"/>
          <w:lang w:val="es-ES"/>
        </w:rPr>
        <w:t>n</w:t>
      </w:r>
      <w:r w:rsidRPr="002D3625">
        <w:rPr>
          <w:rFonts w:ascii="Myriad Pro Light" w:hAnsi="Myriad Pro Light" w:cstheme="minorHAnsi"/>
          <w:sz w:val="22"/>
          <w:szCs w:val="22"/>
          <w:lang w:val="es-ES"/>
        </w:rPr>
        <w:t xml:space="preserve"> figurar en la oferta.</w:t>
      </w:r>
    </w:p>
    <w:p w14:paraId="21A75934" w14:textId="4C409694" w:rsidR="00666BA6" w:rsidRPr="002D3625" w:rsidRDefault="00666BA6" w:rsidP="00A36F5E">
      <w:pPr>
        <w:widowControl/>
        <w:autoSpaceDE w:val="0"/>
        <w:adjustRightInd/>
        <w:spacing w:before="120" w:after="120" w:line="276" w:lineRule="auto"/>
        <w:rPr>
          <w:rFonts w:ascii="Myriad Pro Light" w:hAnsi="Myriad Pro Light" w:cstheme="minorHAnsi"/>
          <w:sz w:val="22"/>
          <w:szCs w:val="22"/>
          <w:lang w:val="es-ES"/>
        </w:rPr>
      </w:pPr>
      <w:r w:rsidRPr="002D3625">
        <w:rPr>
          <w:rFonts w:ascii="Myriad Pro Light" w:hAnsi="Myriad Pro Light" w:cstheme="minorHAnsi"/>
          <w:sz w:val="22"/>
          <w:szCs w:val="22"/>
          <w:lang w:val="es-ES"/>
        </w:rPr>
        <w:t xml:space="preserve">La empresa adjudicataria designará un Responsable Técnico con experiencia acreditada en el campo de la elaboración de </w:t>
      </w:r>
      <w:r w:rsidR="005A2FC7" w:rsidRPr="002D3625">
        <w:rPr>
          <w:rFonts w:ascii="Myriad Pro Light" w:hAnsi="Myriad Pro Light" w:cstheme="minorHAnsi"/>
          <w:sz w:val="22"/>
          <w:szCs w:val="22"/>
          <w:lang w:val="es-ES"/>
        </w:rPr>
        <w:t xml:space="preserve">Consultas Preliminares al Mercado, </w:t>
      </w:r>
      <w:r w:rsidRPr="002D3625">
        <w:rPr>
          <w:rFonts w:ascii="Myriad Pro Light" w:hAnsi="Myriad Pro Light" w:cstheme="minorHAnsi"/>
          <w:sz w:val="22"/>
          <w:szCs w:val="22"/>
          <w:lang w:val="es-ES"/>
        </w:rPr>
        <w:t xml:space="preserve">Pliegos Técnicos, Asesoramiento y Soporte, Planes Directores, Planes de Actuación etc. en el ámbito de las Smart City, Big Data etc., que será el interlocutor entre el adjudicatario y los representantes de la Dirección Técnica descrita anteriormente. Será también responsable directo de la ejecución de los trabajos y su presencia podrá ser requerida en </w:t>
      </w:r>
      <w:r w:rsidRPr="002D3625">
        <w:rPr>
          <w:rFonts w:ascii="Myriad Pro Light" w:hAnsi="Myriad Pro Light" w:cstheme="minorHAnsi"/>
          <w:sz w:val="22"/>
          <w:szCs w:val="22"/>
          <w:lang w:val="es-ES"/>
        </w:rPr>
        <w:lastRenderedPageBreak/>
        <w:t>todas las reuniones a celebrar, sin perjuicio de ser asistido en cada ocasión por el personal técnico a su cargo que estime necesario.</w:t>
      </w:r>
    </w:p>
    <w:p w14:paraId="2C15DF0F" w14:textId="77777777" w:rsidR="00666BA6" w:rsidRPr="002D3625" w:rsidRDefault="00666BA6" w:rsidP="00A36F5E">
      <w:pPr>
        <w:widowControl/>
        <w:autoSpaceDE w:val="0"/>
        <w:adjustRightInd/>
        <w:spacing w:before="120" w:after="120" w:line="276" w:lineRule="auto"/>
        <w:rPr>
          <w:rFonts w:ascii="Myriad Pro Light" w:hAnsi="Myriad Pro Light" w:cstheme="minorHAnsi"/>
          <w:sz w:val="22"/>
          <w:szCs w:val="22"/>
          <w:lang w:val="es-ES"/>
        </w:rPr>
      </w:pPr>
      <w:r w:rsidRPr="002D3625">
        <w:rPr>
          <w:rFonts w:ascii="Myriad Pro Light" w:hAnsi="Myriad Pro Light" w:cstheme="minorHAnsi"/>
          <w:sz w:val="22"/>
          <w:szCs w:val="22"/>
          <w:lang w:val="es-ES"/>
        </w:rPr>
        <w:t>Estas reuniones se programarán con antelación, pero al menos se fijará una reunión mensual de forma remota, al margen de las que puedan realizarse de forma puntual o mediante consultas telefónicas o correos electrónicos.</w:t>
      </w:r>
    </w:p>
    <w:p w14:paraId="5E1AFAA5" w14:textId="77777777" w:rsidR="00666BA6" w:rsidRPr="002D3625" w:rsidRDefault="00666BA6" w:rsidP="00A36F5E">
      <w:pPr>
        <w:widowControl/>
        <w:autoSpaceDE w:val="0"/>
        <w:adjustRightInd/>
        <w:spacing w:before="120" w:after="120" w:line="276" w:lineRule="auto"/>
        <w:rPr>
          <w:rFonts w:ascii="Myriad Pro Light" w:hAnsi="Myriad Pro Light" w:cstheme="minorHAnsi"/>
          <w:sz w:val="22"/>
          <w:szCs w:val="22"/>
          <w:lang w:val="es-ES"/>
        </w:rPr>
      </w:pPr>
      <w:r w:rsidRPr="002D3625">
        <w:rPr>
          <w:rFonts w:ascii="Myriad Pro Light" w:hAnsi="Myriad Pro Light" w:cstheme="minorHAnsi"/>
          <w:sz w:val="22"/>
          <w:szCs w:val="22"/>
          <w:lang w:val="es-ES"/>
        </w:rPr>
        <w:t>El Responsable Técnico llevará a cabo, entre otras, las siguientes funciones:</w:t>
      </w:r>
    </w:p>
    <w:p w14:paraId="4C0E6E9F" w14:textId="77777777" w:rsidR="00666BA6" w:rsidRPr="002D3625" w:rsidRDefault="00666BA6" w:rsidP="00A36F5E">
      <w:pPr>
        <w:pStyle w:val="Prrafodelista"/>
        <w:widowControl/>
        <w:numPr>
          <w:ilvl w:val="0"/>
          <w:numId w:val="20"/>
        </w:numPr>
        <w:autoSpaceDE w:val="0"/>
        <w:adjustRightInd/>
        <w:spacing w:before="120" w:after="120" w:line="276" w:lineRule="auto"/>
        <w:ind w:left="709"/>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Organizar la ejecución de los trabajos y poner en práctica las instrucciones de la Dirección Técnica para el cumplimiento de los objetivos marcados y en los plazos estipulados.</w:t>
      </w:r>
    </w:p>
    <w:p w14:paraId="5AF3EE01" w14:textId="77777777" w:rsidR="00666BA6" w:rsidRPr="002D3625" w:rsidRDefault="00666BA6" w:rsidP="00A36F5E">
      <w:pPr>
        <w:pStyle w:val="Prrafodelista"/>
        <w:widowControl/>
        <w:numPr>
          <w:ilvl w:val="0"/>
          <w:numId w:val="20"/>
        </w:numPr>
        <w:autoSpaceDE w:val="0"/>
        <w:adjustRightInd/>
        <w:spacing w:before="120" w:after="120" w:line="276" w:lineRule="auto"/>
        <w:ind w:left="709"/>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Observar y hacer cumplir las normas de procedimiento y los requisitos exigibles para garantizar la calidad de los trabajos.</w:t>
      </w:r>
    </w:p>
    <w:p w14:paraId="5AFE706E" w14:textId="77777777" w:rsidR="00666BA6" w:rsidRPr="002D3625" w:rsidRDefault="00666BA6" w:rsidP="00A36F5E">
      <w:pPr>
        <w:pStyle w:val="Prrafodelista"/>
        <w:widowControl/>
        <w:numPr>
          <w:ilvl w:val="0"/>
          <w:numId w:val="20"/>
        </w:numPr>
        <w:autoSpaceDE w:val="0"/>
        <w:adjustRightInd/>
        <w:spacing w:before="120" w:after="120" w:line="276" w:lineRule="auto"/>
        <w:ind w:left="709"/>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Proponer las modificaciones necesarias para el desarrollo de los trabajos, tanto de contenido como de plazo de realización, tomando como referente la oferta técnica propuesta.</w:t>
      </w:r>
    </w:p>
    <w:p w14:paraId="6E2C2485" w14:textId="77777777" w:rsidR="00666BA6" w:rsidRPr="002D3625" w:rsidRDefault="00666BA6" w:rsidP="00A36F5E">
      <w:pPr>
        <w:pStyle w:val="Prrafodelista"/>
        <w:widowControl/>
        <w:numPr>
          <w:ilvl w:val="0"/>
          <w:numId w:val="20"/>
        </w:numPr>
        <w:autoSpaceDE w:val="0"/>
        <w:adjustRightInd/>
        <w:spacing w:before="120" w:after="120" w:line="276" w:lineRule="auto"/>
        <w:ind w:left="709"/>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Elaborar y remitir a la Dirección Técnica las actas de las reuniones de trabajo que se realicen y que formarán parte del procedimiento de seguimiento de los trabajos.</w:t>
      </w:r>
    </w:p>
    <w:p w14:paraId="2E81E61F" w14:textId="77777777" w:rsidR="00666BA6" w:rsidRPr="002D3625" w:rsidRDefault="00666BA6" w:rsidP="00A36F5E">
      <w:pPr>
        <w:widowControl/>
        <w:autoSpaceDE w:val="0"/>
        <w:adjustRightInd/>
        <w:spacing w:before="120" w:after="120" w:line="276" w:lineRule="auto"/>
        <w:rPr>
          <w:rFonts w:ascii="Myriad Pro Light" w:hAnsi="Myriad Pro Light" w:cstheme="minorHAnsi"/>
          <w:sz w:val="22"/>
          <w:szCs w:val="22"/>
          <w:lang w:val="es-ES"/>
        </w:rPr>
      </w:pPr>
    </w:p>
    <w:p w14:paraId="48660B01" w14:textId="33EC85A8" w:rsidR="00666BA6" w:rsidRPr="00A36F5E" w:rsidRDefault="00A66217" w:rsidP="00A36F5E">
      <w:pPr>
        <w:widowControl/>
        <w:autoSpaceDE w:val="0"/>
        <w:adjustRightInd/>
        <w:spacing w:before="120" w:after="120" w:line="276" w:lineRule="auto"/>
        <w:rPr>
          <w:rFonts w:ascii="Myriad Pro Light" w:hAnsi="Myriad Pro Light" w:cstheme="minorHAnsi"/>
          <w:b/>
          <w:bCs/>
          <w:sz w:val="22"/>
          <w:szCs w:val="22"/>
          <w:lang w:val="es-ES"/>
        </w:rPr>
      </w:pPr>
      <w:r w:rsidRPr="00A36F5E">
        <w:rPr>
          <w:rFonts w:ascii="Myriad Pro Light" w:hAnsi="Myriad Pro Light" w:cstheme="minorHAnsi"/>
          <w:b/>
          <w:bCs/>
          <w:sz w:val="22"/>
          <w:szCs w:val="22"/>
          <w:lang w:val="es-ES"/>
        </w:rPr>
        <w:t>3</w:t>
      </w:r>
      <w:r w:rsidR="00666BA6" w:rsidRPr="00A36F5E">
        <w:rPr>
          <w:rFonts w:ascii="Myriad Pro Light" w:hAnsi="Myriad Pro Light" w:cstheme="minorHAnsi"/>
          <w:b/>
          <w:bCs/>
          <w:sz w:val="22"/>
          <w:szCs w:val="22"/>
          <w:lang w:val="es-ES"/>
        </w:rPr>
        <w:t>.3 Circunstancias especiales</w:t>
      </w:r>
    </w:p>
    <w:p w14:paraId="0DC0F3BE" w14:textId="77777777" w:rsidR="00666BA6" w:rsidRPr="002D3625" w:rsidRDefault="00666BA6" w:rsidP="00A36F5E">
      <w:pPr>
        <w:widowControl/>
        <w:autoSpaceDE w:val="0"/>
        <w:adjustRightInd/>
        <w:spacing w:before="120" w:after="120" w:line="276" w:lineRule="auto"/>
        <w:rPr>
          <w:rFonts w:ascii="Myriad Pro Light" w:hAnsi="Myriad Pro Light" w:cstheme="minorHAnsi"/>
          <w:sz w:val="22"/>
          <w:szCs w:val="22"/>
          <w:lang w:val="es-ES"/>
        </w:rPr>
      </w:pPr>
      <w:r w:rsidRPr="002D3625">
        <w:rPr>
          <w:rFonts w:ascii="Myriad Pro Light" w:hAnsi="Myriad Pro Light" w:cstheme="minorHAnsi"/>
          <w:sz w:val="22"/>
          <w:szCs w:val="22"/>
          <w:lang w:val="es-ES"/>
        </w:rPr>
        <w:t>El proyecto podrá ser suspendido durante un tiempo razonable si se da la circunstancia de que no concurren en el tiempo una mayoría significativa de personas pertenecientes que deben aportar información al proyecto. En este caso, durante ese periodo no computarán esos días como incurridos en el plazo total de desarrollo del proyecto.</w:t>
      </w:r>
    </w:p>
    <w:p w14:paraId="7127ADFB" w14:textId="77777777" w:rsidR="001A3011" w:rsidRPr="00A36F5E" w:rsidRDefault="001A3011" w:rsidP="00A36F5E">
      <w:pPr>
        <w:spacing w:line="276" w:lineRule="auto"/>
        <w:rPr>
          <w:rFonts w:ascii="Myriad Pro Light" w:hAnsi="Myriad Pro Light" w:cstheme="minorHAnsi"/>
          <w:sz w:val="22"/>
          <w:szCs w:val="22"/>
          <w:lang w:val="es-ES"/>
        </w:rPr>
      </w:pPr>
    </w:p>
    <w:p w14:paraId="7592DBA5" w14:textId="3ACAB78E" w:rsidR="00A65E47" w:rsidRPr="00A36F5E" w:rsidRDefault="00A66217"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t>4</w:t>
      </w:r>
      <w:r w:rsidR="00A65E47" w:rsidRPr="00A36F5E">
        <w:rPr>
          <w:rFonts w:ascii="Myriad Pro Light" w:eastAsia="Times New Roman" w:hAnsi="Myriad Pro Light" w:cstheme="minorHAnsi"/>
          <w:b/>
          <w:bCs/>
          <w:color w:val="auto"/>
          <w:sz w:val="22"/>
          <w:szCs w:val="22"/>
          <w:lang w:val="es-ES"/>
        </w:rPr>
        <w:t>. PRESENTACION DE LOS TRABAJOS</w:t>
      </w:r>
    </w:p>
    <w:p w14:paraId="1E0141CE" w14:textId="032C13A7" w:rsidR="00A65E47" w:rsidRPr="002D3625" w:rsidRDefault="00A65E47" w:rsidP="00A36F5E">
      <w:pPr>
        <w:widowControl/>
        <w:autoSpaceDE w:val="0"/>
        <w:adjustRightInd/>
        <w:spacing w:before="120" w:after="120" w:line="276" w:lineRule="auto"/>
        <w:rPr>
          <w:rFonts w:ascii="Myriad Pro Light" w:hAnsi="Myriad Pro Light" w:cstheme="minorHAnsi"/>
          <w:sz w:val="22"/>
          <w:szCs w:val="22"/>
          <w:lang w:val="es-ES"/>
        </w:rPr>
      </w:pPr>
      <w:r w:rsidRPr="002D3625">
        <w:rPr>
          <w:rFonts w:ascii="Myriad Pro Light" w:hAnsi="Myriad Pro Light" w:cstheme="minorHAnsi"/>
          <w:sz w:val="22"/>
          <w:szCs w:val="22"/>
          <w:lang w:val="es-ES"/>
        </w:rPr>
        <w:t>Se redactará un entregable final con todo el contenido desarrollado, junto a otro documento resumen. Se entregarán un ejemplar original y una copia completa del texto escrito y de los planos en caso de existir, gráficos, esquemas, etc. Las copias, tanto de los textos como de la documentación gráfica, deberán tener una buena calidad y estar debidamente ordenadas. Además, toda esta documentación escrita y gráfica, se entregará también en soporte informático.</w:t>
      </w:r>
    </w:p>
    <w:p w14:paraId="31462EDD" w14:textId="34E9147A" w:rsidR="00A65E47" w:rsidRPr="002D3625" w:rsidRDefault="00A65E47" w:rsidP="00A36F5E">
      <w:pPr>
        <w:widowControl/>
        <w:autoSpaceDE w:val="0"/>
        <w:adjustRightInd/>
        <w:spacing w:before="120" w:after="120" w:line="276" w:lineRule="auto"/>
        <w:rPr>
          <w:rFonts w:ascii="Myriad Pro Light" w:hAnsi="Myriad Pro Light" w:cstheme="minorHAnsi"/>
          <w:sz w:val="22"/>
          <w:szCs w:val="22"/>
          <w:lang w:val="es-ES"/>
        </w:rPr>
      </w:pPr>
      <w:r w:rsidRPr="002D3625">
        <w:rPr>
          <w:rFonts w:ascii="Myriad Pro Light" w:hAnsi="Myriad Pro Light" w:cstheme="minorHAnsi"/>
          <w:sz w:val="22"/>
          <w:szCs w:val="22"/>
          <w:lang w:val="es-ES"/>
        </w:rPr>
        <w:t xml:space="preserve">Los trabajos objeto de este </w:t>
      </w:r>
      <w:r w:rsidR="00B43F18">
        <w:rPr>
          <w:rFonts w:ascii="Myriad Pro Light" w:hAnsi="Myriad Pro Light" w:cstheme="minorHAnsi"/>
          <w:sz w:val="22"/>
          <w:szCs w:val="22"/>
          <w:lang w:val="es-ES"/>
        </w:rPr>
        <w:t>Documento de Solicitud de Ofertas</w:t>
      </w:r>
      <w:r w:rsidRPr="002D3625">
        <w:rPr>
          <w:rFonts w:ascii="Myriad Pro Light" w:hAnsi="Myriad Pro Light" w:cstheme="minorHAnsi"/>
          <w:sz w:val="22"/>
          <w:szCs w:val="22"/>
          <w:lang w:val="es-ES"/>
        </w:rPr>
        <w:t xml:space="preserve"> se entregarán en soporte papel y electrónico, según las especificaciones exigidas por la Dirección Técnica. </w:t>
      </w:r>
    </w:p>
    <w:p w14:paraId="6C80A282" w14:textId="77777777" w:rsidR="00A65E47" w:rsidRPr="002D3625" w:rsidRDefault="00A65E47" w:rsidP="00A36F5E">
      <w:pPr>
        <w:widowControl/>
        <w:autoSpaceDE w:val="0"/>
        <w:adjustRightInd/>
        <w:spacing w:before="120" w:after="120" w:line="276" w:lineRule="auto"/>
        <w:rPr>
          <w:rFonts w:ascii="Myriad Pro Light" w:hAnsi="Myriad Pro Light" w:cstheme="minorHAnsi"/>
          <w:sz w:val="22"/>
          <w:szCs w:val="22"/>
          <w:lang w:val="es-ES"/>
        </w:rPr>
      </w:pPr>
      <w:r w:rsidRPr="002D3625">
        <w:rPr>
          <w:rFonts w:ascii="Myriad Pro Light" w:hAnsi="Myriad Pro Light" w:cstheme="minorHAnsi"/>
          <w:sz w:val="22"/>
          <w:szCs w:val="22"/>
          <w:lang w:val="es-ES"/>
        </w:rPr>
        <w:t>Los estudios, material intermedio producido o utilizado y documentos elaborados en la ejecución de los trabajos, incluyendo bases de datos, ficheros, procedimientos y trabajo de campo específicamente desarrollados, etc., quedarán en propiedad de la FEMP, que podrá reproducirlos, publicarlos y divulgarlos parcial o totalmente, en la medida que crean conveniente, sin que pueda oponerse a ello el adjudicatario ejecutor de los trabajos, alegando sus derechos de autor. Del mismo modo, el adjudicatario no podrá utilizarlos en ningún caso sin consentimiento expreso de la FEMP.</w:t>
      </w:r>
    </w:p>
    <w:p w14:paraId="1DE74758" w14:textId="77777777" w:rsidR="00A65E47" w:rsidRPr="002D3625" w:rsidRDefault="00A65E47" w:rsidP="00A36F5E">
      <w:pPr>
        <w:widowControl/>
        <w:autoSpaceDE w:val="0"/>
        <w:adjustRightInd/>
        <w:spacing w:before="120" w:after="120" w:line="276" w:lineRule="auto"/>
        <w:rPr>
          <w:rFonts w:ascii="Myriad Pro Light" w:hAnsi="Myriad Pro Light" w:cstheme="minorHAnsi"/>
          <w:sz w:val="22"/>
          <w:szCs w:val="22"/>
          <w:lang w:val="es-ES"/>
        </w:rPr>
      </w:pPr>
      <w:r w:rsidRPr="002D3625">
        <w:rPr>
          <w:rFonts w:ascii="Myriad Pro Light" w:hAnsi="Myriad Pro Light" w:cstheme="minorHAnsi"/>
          <w:sz w:val="22"/>
          <w:szCs w:val="22"/>
          <w:lang w:val="es-ES"/>
        </w:rPr>
        <w:t>Toda la información en formato electrónico se ajustará a los estándares del Catálogo de Estándares de la Norma Técnica de Interoperabilidad del Esquema Nacional de Interoperabilidad.</w:t>
      </w:r>
    </w:p>
    <w:p w14:paraId="4CA8C705" w14:textId="07B27688" w:rsidR="00A65E47" w:rsidRPr="002D3625" w:rsidRDefault="00A65E47" w:rsidP="00A36F5E">
      <w:pPr>
        <w:widowControl/>
        <w:autoSpaceDE w:val="0"/>
        <w:adjustRightInd/>
        <w:spacing w:before="120" w:after="120" w:line="276" w:lineRule="auto"/>
        <w:rPr>
          <w:rFonts w:ascii="Myriad Pro Light" w:hAnsi="Myriad Pro Light" w:cstheme="minorHAnsi"/>
          <w:sz w:val="22"/>
          <w:szCs w:val="22"/>
          <w:lang w:val="es-ES"/>
        </w:rPr>
      </w:pPr>
    </w:p>
    <w:p w14:paraId="04352CD7" w14:textId="4506156C" w:rsidR="00AA04F3" w:rsidRPr="00A36F5E" w:rsidRDefault="00A66217"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lastRenderedPageBreak/>
        <w:t>5</w:t>
      </w:r>
      <w:r w:rsidR="00AA04F3" w:rsidRPr="00A36F5E">
        <w:rPr>
          <w:rFonts w:ascii="Myriad Pro Light" w:eastAsia="Times New Roman" w:hAnsi="Myriad Pro Light" w:cstheme="minorHAnsi"/>
          <w:b/>
          <w:bCs/>
          <w:color w:val="auto"/>
          <w:sz w:val="22"/>
          <w:szCs w:val="22"/>
          <w:lang w:val="es-ES"/>
        </w:rPr>
        <w:t>.-</w:t>
      </w:r>
      <w:r w:rsidR="00BE7CB5" w:rsidRPr="00A36F5E">
        <w:rPr>
          <w:rFonts w:ascii="Myriad Pro Light" w:eastAsia="Times New Roman" w:hAnsi="Myriad Pro Light" w:cstheme="minorHAnsi"/>
          <w:b/>
          <w:bCs/>
          <w:color w:val="auto"/>
          <w:sz w:val="22"/>
          <w:szCs w:val="22"/>
          <w:lang w:val="es-ES"/>
        </w:rPr>
        <w:t xml:space="preserve"> VIGENCIA Y PLAZO</w:t>
      </w:r>
      <w:r w:rsidR="00AA04F3" w:rsidRPr="00A36F5E">
        <w:rPr>
          <w:rFonts w:ascii="Myriad Pro Light" w:eastAsia="Times New Roman" w:hAnsi="Myriad Pro Light" w:cstheme="minorHAnsi"/>
          <w:b/>
          <w:bCs/>
          <w:color w:val="auto"/>
          <w:sz w:val="22"/>
          <w:szCs w:val="22"/>
          <w:lang w:val="es-ES"/>
        </w:rPr>
        <w:t xml:space="preserve"> DE EJECUCIÓN </w:t>
      </w:r>
      <w:r w:rsidR="00BE7CB5" w:rsidRPr="00A36F5E">
        <w:rPr>
          <w:rFonts w:ascii="Myriad Pro Light" w:eastAsia="Times New Roman" w:hAnsi="Myriad Pro Light" w:cstheme="minorHAnsi"/>
          <w:b/>
          <w:bCs/>
          <w:color w:val="auto"/>
          <w:sz w:val="22"/>
          <w:szCs w:val="22"/>
          <w:lang w:val="es-ES"/>
        </w:rPr>
        <w:t>DE LAS ACTUACIONES</w:t>
      </w:r>
    </w:p>
    <w:p w14:paraId="4B9BD2CB" w14:textId="391E62AE" w:rsidR="00BE7CB5" w:rsidRPr="00A36F5E" w:rsidRDefault="00BE7CB5" w:rsidP="00A36F5E">
      <w:pPr>
        <w:spacing w:line="276" w:lineRule="auto"/>
        <w:rPr>
          <w:rFonts w:ascii="Myriad Pro Light" w:hAnsi="Myriad Pro Light" w:cstheme="minorHAnsi"/>
          <w:sz w:val="22"/>
          <w:szCs w:val="22"/>
          <w:lang w:val="es-ES"/>
        </w:rPr>
      </w:pPr>
      <w:bookmarkStart w:id="4" w:name="_Hlk8900678"/>
      <w:r w:rsidRPr="00A36F5E">
        <w:rPr>
          <w:rFonts w:ascii="Myriad Pro Light" w:hAnsi="Myriad Pro Light" w:cstheme="minorHAnsi"/>
          <w:sz w:val="22"/>
          <w:szCs w:val="22"/>
          <w:lang w:val="es-ES"/>
        </w:rPr>
        <w:t xml:space="preserve">La vigencia del contrato se extenderá desde el momento de su </w:t>
      </w:r>
      <w:r w:rsidR="00641A29" w:rsidRPr="00A36F5E">
        <w:rPr>
          <w:rFonts w:ascii="Myriad Pro Light" w:hAnsi="Myriad Pro Light" w:cstheme="minorHAnsi"/>
          <w:sz w:val="22"/>
          <w:szCs w:val="22"/>
          <w:lang w:val="es-ES"/>
        </w:rPr>
        <w:t>adjudicación</w:t>
      </w:r>
      <w:r w:rsidRPr="00A36F5E">
        <w:rPr>
          <w:rFonts w:ascii="Myriad Pro Light" w:hAnsi="Myriad Pro Light" w:cstheme="minorHAnsi"/>
          <w:sz w:val="22"/>
          <w:szCs w:val="22"/>
          <w:lang w:val="es-ES"/>
        </w:rPr>
        <w:t xml:space="preserve"> </w:t>
      </w:r>
      <w:r w:rsidR="008B3D4A" w:rsidRPr="00A36F5E">
        <w:rPr>
          <w:rFonts w:ascii="Myriad Pro Light" w:hAnsi="Myriad Pro Light" w:cstheme="minorHAnsi"/>
          <w:sz w:val="22"/>
          <w:szCs w:val="22"/>
          <w:lang w:val="es-ES"/>
        </w:rPr>
        <w:t>hasta la formalización del contrato de consultoría para los desarrollos tecnológicos, análisis de datos y desarrollo del sistema integral del sistema ATENPRO.</w:t>
      </w:r>
    </w:p>
    <w:p w14:paraId="7C3EB65E" w14:textId="77777777" w:rsidR="00BE7CB5" w:rsidRPr="00A36F5E" w:rsidRDefault="00BE7CB5" w:rsidP="00A36F5E">
      <w:pPr>
        <w:spacing w:line="276" w:lineRule="auto"/>
        <w:rPr>
          <w:rFonts w:ascii="Myriad Pro Light" w:hAnsi="Myriad Pro Light" w:cstheme="minorHAnsi"/>
          <w:sz w:val="22"/>
          <w:szCs w:val="22"/>
          <w:lang w:val="es-ES"/>
        </w:rPr>
      </w:pPr>
    </w:p>
    <w:p w14:paraId="41A23A2F" w14:textId="1488A53D" w:rsidR="008B3D4A" w:rsidRPr="00A36F5E" w:rsidRDefault="00BE7CB5"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 </w:t>
      </w:r>
      <w:r w:rsidR="008B3D4A" w:rsidRPr="00A36F5E">
        <w:rPr>
          <w:rFonts w:ascii="Myriad Pro Light" w:hAnsi="Myriad Pro Light" w:cstheme="minorHAnsi"/>
          <w:sz w:val="22"/>
          <w:szCs w:val="22"/>
          <w:lang w:val="es-ES"/>
        </w:rPr>
        <w:t>Los plazos</w:t>
      </w:r>
      <w:r w:rsidR="00AA04F3" w:rsidRPr="00A36F5E">
        <w:rPr>
          <w:rFonts w:ascii="Myriad Pro Light" w:hAnsi="Myriad Pro Light" w:cstheme="minorHAnsi"/>
          <w:sz w:val="22"/>
          <w:szCs w:val="22"/>
          <w:lang w:val="es-ES"/>
        </w:rPr>
        <w:t xml:space="preserve"> de ejecución</w:t>
      </w:r>
      <w:r w:rsidR="008B3D4A" w:rsidRPr="00A36F5E">
        <w:rPr>
          <w:rFonts w:ascii="Myriad Pro Light" w:hAnsi="Myriad Pro Light" w:cstheme="minorHAnsi"/>
          <w:sz w:val="22"/>
          <w:szCs w:val="22"/>
          <w:lang w:val="es-ES"/>
        </w:rPr>
        <w:t xml:space="preserve"> </w:t>
      </w:r>
      <w:r w:rsidR="00AA04F3" w:rsidRPr="00A36F5E">
        <w:rPr>
          <w:rFonts w:ascii="Myriad Pro Light" w:hAnsi="Myriad Pro Light" w:cstheme="minorHAnsi"/>
          <w:sz w:val="22"/>
          <w:szCs w:val="22"/>
          <w:lang w:val="es-ES"/>
        </w:rPr>
        <w:t>de las prestaciones objeto del contrato</w:t>
      </w:r>
      <w:r w:rsidR="008B3D4A" w:rsidRPr="00A36F5E">
        <w:rPr>
          <w:rFonts w:ascii="Myriad Pro Light" w:hAnsi="Myriad Pro Light" w:cstheme="minorHAnsi"/>
          <w:sz w:val="22"/>
          <w:szCs w:val="22"/>
          <w:lang w:val="es-ES"/>
        </w:rPr>
        <w:t xml:space="preserve"> </w:t>
      </w:r>
      <w:r w:rsidR="00AA04F3" w:rsidRPr="00A36F5E">
        <w:rPr>
          <w:rFonts w:ascii="Myriad Pro Light" w:hAnsi="Myriad Pro Light" w:cstheme="minorHAnsi"/>
          <w:sz w:val="22"/>
          <w:szCs w:val="22"/>
          <w:lang w:val="es-ES"/>
        </w:rPr>
        <w:t>será</w:t>
      </w:r>
      <w:r w:rsidR="008B3D4A" w:rsidRPr="00A36F5E">
        <w:rPr>
          <w:rFonts w:ascii="Myriad Pro Light" w:hAnsi="Myriad Pro Light" w:cstheme="minorHAnsi"/>
          <w:sz w:val="22"/>
          <w:szCs w:val="22"/>
          <w:lang w:val="es-ES"/>
        </w:rPr>
        <w:t>n las siguientes:</w:t>
      </w:r>
    </w:p>
    <w:p w14:paraId="69A8526F" w14:textId="77777777" w:rsidR="008B3D4A" w:rsidRPr="00A36F5E" w:rsidRDefault="008B3D4A" w:rsidP="00A36F5E">
      <w:pPr>
        <w:spacing w:line="276" w:lineRule="auto"/>
        <w:rPr>
          <w:rFonts w:ascii="Myriad Pro Light" w:hAnsi="Myriad Pro Light" w:cstheme="minorHAnsi"/>
          <w:sz w:val="22"/>
          <w:szCs w:val="22"/>
          <w:lang w:val="es-ES"/>
        </w:rPr>
      </w:pPr>
    </w:p>
    <w:p w14:paraId="00A5022D" w14:textId="4712A9A9" w:rsidR="008B3D4A" w:rsidRPr="00A36F5E" w:rsidRDefault="00641A29"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w:t>
      </w:r>
      <w:r w:rsidRPr="00A36F5E">
        <w:rPr>
          <w:rFonts w:ascii="Myriad Pro Light" w:hAnsi="Myriad Pro Light" w:cstheme="minorHAnsi"/>
          <w:sz w:val="22"/>
          <w:szCs w:val="22"/>
          <w:lang w:val="es-ES"/>
        </w:rPr>
        <w:tab/>
      </w:r>
      <w:r w:rsidR="008B3D4A" w:rsidRPr="00A36F5E">
        <w:rPr>
          <w:rFonts w:ascii="Myriad Pro Light" w:hAnsi="Myriad Pro Light" w:cstheme="minorHAnsi"/>
          <w:sz w:val="22"/>
          <w:szCs w:val="22"/>
          <w:lang w:val="es-ES"/>
        </w:rPr>
        <w:t xml:space="preserve">Hasta el </w:t>
      </w:r>
      <w:r w:rsidR="00AA04F3" w:rsidRPr="00A36F5E">
        <w:rPr>
          <w:rFonts w:ascii="Myriad Pro Light" w:hAnsi="Myriad Pro Light" w:cstheme="minorHAnsi"/>
          <w:sz w:val="22"/>
          <w:szCs w:val="22"/>
          <w:lang w:val="es-ES"/>
        </w:rPr>
        <w:t>3</w:t>
      </w:r>
      <w:r w:rsidR="00EB2D00" w:rsidRPr="00A36F5E">
        <w:rPr>
          <w:rFonts w:ascii="Myriad Pro Light" w:hAnsi="Myriad Pro Light" w:cstheme="minorHAnsi"/>
          <w:sz w:val="22"/>
          <w:szCs w:val="22"/>
          <w:lang w:val="es-ES"/>
        </w:rPr>
        <w:t>1</w:t>
      </w:r>
      <w:r w:rsidR="00AA04F3" w:rsidRPr="00A36F5E">
        <w:rPr>
          <w:rFonts w:ascii="Myriad Pro Light" w:hAnsi="Myriad Pro Light" w:cstheme="minorHAnsi"/>
          <w:sz w:val="22"/>
          <w:szCs w:val="22"/>
          <w:lang w:val="es-ES"/>
        </w:rPr>
        <w:t xml:space="preserve"> de </w:t>
      </w:r>
      <w:r w:rsidR="00EB2D00" w:rsidRPr="00A36F5E">
        <w:rPr>
          <w:rFonts w:ascii="Myriad Pro Light" w:hAnsi="Myriad Pro Light" w:cstheme="minorHAnsi"/>
          <w:sz w:val="22"/>
          <w:szCs w:val="22"/>
          <w:lang w:val="es-ES"/>
        </w:rPr>
        <w:t>marzo</w:t>
      </w:r>
      <w:r w:rsidR="00AA04F3" w:rsidRPr="00A36F5E">
        <w:rPr>
          <w:rFonts w:ascii="Myriad Pro Light" w:hAnsi="Myriad Pro Light" w:cstheme="minorHAnsi"/>
          <w:sz w:val="22"/>
          <w:szCs w:val="22"/>
          <w:lang w:val="es-ES"/>
        </w:rPr>
        <w:t xml:space="preserve"> de 2022</w:t>
      </w:r>
      <w:r w:rsidRPr="00A36F5E">
        <w:rPr>
          <w:rFonts w:ascii="Myriad Pro Light" w:hAnsi="Myriad Pro Light" w:cstheme="minorHAnsi"/>
          <w:sz w:val="22"/>
          <w:szCs w:val="22"/>
          <w:lang w:val="es-ES"/>
        </w:rPr>
        <w:t>,</w:t>
      </w:r>
      <w:r w:rsidR="008B3D4A" w:rsidRPr="00A36F5E">
        <w:rPr>
          <w:rFonts w:ascii="Myriad Pro Light" w:hAnsi="Myriad Pro Light" w:cstheme="minorHAnsi"/>
          <w:sz w:val="22"/>
          <w:szCs w:val="22"/>
          <w:lang w:val="es-ES"/>
        </w:rPr>
        <w:t xml:space="preserve"> las prestaciones relativas a</w:t>
      </w:r>
      <w:r w:rsidR="00EB2D00" w:rsidRPr="00A36F5E">
        <w:rPr>
          <w:rFonts w:ascii="Myriad Pro Light" w:hAnsi="Myriad Pro Light" w:cstheme="minorHAnsi"/>
          <w:sz w:val="22"/>
          <w:szCs w:val="22"/>
          <w:lang w:val="es-ES"/>
        </w:rPr>
        <w:t xml:space="preserve"> la Consulta Preliminar al Mercado</w:t>
      </w:r>
      <w:r w:rsidR="008B3D4A" w:rsidRPr="00A36F5E">
        <w:rPr>
          <w:rFonts w:ascii="Myriad Pro Light" w:hAnsi="Myriad Pro Light" w:cstheme="minorHAnsi"/>
          <w:sz w:val="22"/>
          <w:szCs w:val="22"/>
          <w:lang w:val="es-ES"/>
        </w:rPr>
        <w:t>.</w:t>
      </w:r>
    </w:p>
    <w:p w14:paraId="26756A8B" w14:textId="77777777" w:rsidR="008B3D4A" w:rsidRPr="00A36F5E" w:rsidRDefault="008B3D4A" w:rsidP="00A36F5E">
      <w:pPr>
        <w:spacing w:line="276" w:lineRule="auto"/>
        <w:rPr>
          <w:rFonts w:ascii="Myriad Pro Light" w:hAnsi="Myriad Pro Light" w:cstheme="minorHAnsi"/>
          <w:sz w:val="22"/>
          <w:szCs w:val="22"/>
          <w:lang w:val="es-ES"/>
        </w:rPr>
      </w:pPr>
    </w:p>
    <w:p w14:paraId="5582E98B" w14:textId="45AE4C27" w:rsidR="00641A29" w:rsidRPr="00A36F5E" w:rsidRDefault="00EB2D00"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 </w:t>
      </w:r>
      <w:r w:rsidR="00641A29" w:rsidRPr="00A36F5E">
        <w:rPr>
          <w:rFonts w:ascii="Myriad Pro Light" w:hAnsi="Myriad Pro Light" w:cstheme="minorHAnsi"/>
          <w:sz w:val="22"/>
          <w:szCs w:val="22"/>
          <w:lang w:val="es-ES"/>
        </w:rPr>
        <w:t>-</w:t>
      </w:r>
      <w:r w:rsidR="00641A29" w:rsidRPr="00A36F5E">
        <w:rPr>
          <w:rFonts w:ascii="Myriad Pro Light" w:hAnsi="Myriad Pro Light" w:cstheme="minorHAnsi"/>
          <w:sz w:val="22"/>
          <w:szCs w:val="22"/>
          <w:lang w:val="es-ES"/>
        </w:rPr>
        <w:tab/>
      </w:r>
      <w:r w:rsidR="008B3D4A" w:rsidRPr="00A36F5E">
        <w:rPr>
          <w:rFonts w:ascii="Myriad Pro Light" w:hAnsi="Myriad Pro Light" w:cstheme="minorHAnsi"/>
          <w:sz w:val="22"/>
          <w:szCs w:val="22"/>
          <w:lang w:val="es-ES"/>
        </w:rPr>
        <w:t>H</w:t>
      </w:r>
      <w:r w:rsidRPr="00A36F5E">
        <w:rPr>
          <w:rFonts w:ascii="Myriad Pro Light" w:hAnsi="Myriad Pro Light" w:cstheme="minorHAnsi"/>
          <w:sz w:val="22"/>
          <w:szCs w:val="22"/>
          <w:lang w:val="es-ES"/>
        </w:rPr>
        <w:t>asta el 21 de abril</w:t>
      </w:r>
      <w:r w:rsidR="00641A29" w:rsidRPr="00A36F5E">
        <w:rPr>
          <w:rFonts w:ascii="Myriad Pro Light" w:hAnsi="Myriad Pro Light" w:cstheme="minorHAnsi"/>
          <w:sz w:val="22"/>
          <w:szCs w:val="22"/>
          <w:lang w:val="es-ES"/>
        </w:rPr>
        <w:t xml:space="preserve"> de 2022,</w:t>
      </w:r>
      <w:r w:rsidRPr="00A36F5E">
        <w:rPr>
          <w:rFonts w:ascii="Myriad Pro Light" w:hAnsi="Myriad Pro Light" w:cstheme="minorHAnsi"/>
          <w:sz w:val="22"/>
          <w:szCs w:val="22"/>
          <w:lang w:val="es-ES"/>
        </w:rPr>
        <w:t xml:space="preserve"> la redacción de los pliegos técnicos.</w:t>
      </w:r>
      <w:bookmarkEnd w:id="4"/>
    </w:p>
    <w:p w14:paraId="5016CA71" w14:textId="77777777" w:rsidR="00641A29" w:rsidRPr="00A36F5E" w:rsidRDefault="00641A29" w:rsidP="00A36F5E">
      <w:pPr>
        <w:spacing w:line="276" w:lineRule="auto"/>
        <w:rPr>
          <w:rFonts w:ascii="Myriad Pro Light" w:hAnsi="Myriad Pro Light" w:cstheme="minorHAnsi"/>
          <w:sz w:val="22"/>
          <w:szCs w:val="22"/>
          <w:lang w:val="es-ES"/>
        </w:rPr>
      </w:pPr>
    </w:p>
    <w:p w14:paraId="2E01B78C" w14:textId="09EBDFFC" w:rsidR="0025655E" w:rsidRPr="00A36F5E" w:rsidRDefault="00641A29" w:rsidP="00A36F5E">
      <w:pPr>
        <w:spacing w:line="276" w:lineRule="auto"/>
        <w:ind w:left="705" w:hanging="705"/>
        <w:rPr>
          <w:rFonts w:ascii="Myriad Pro Light" w:hAnsi="Myriad Pro Light" w:cstheme="minorHAnsi"/>
          <w:sz w:val="22"/>
          <w:szCs w:val="22"/>
          <w:lang w:val="es-ES"/>
        </w:rPr>
      </w:pPr>
      <w:r w:rsidRPr="00A36F5E">
        <w:rPr>
          <w:rFonts w:ascii="Myriad Pro Light" w:hAnsi="Myriad Pro Light" w:cstheme="minorHAnsi"/>
          <w:sz w:val="22"/>
          <w:szCs w:val="22"/>
          <w:lang w:val="es-ES"/>
        </w:rPr>
        <w:t>-</w:t>
      </w:r>
      <w:r w:rsidRPr="00A36F5E">
        <w:rPr>
          <w:rFonts w:ascii="Myriad Pro Light" w:hAnsi="Myriad Pro Light" w:cstheme="minorHAnsi"/>
          <w:sz w:val="22"/>
          <w:szCs w:val="22"/>
          <w:lang w:val="es-ES"/>
        </w:rPr>
        <w:tab/>
        <w:t>Hasta la formalización del contrato de consultoría arriba referenciado, el asesoramiento en el procedimiento de adjudicación</w:t>
      </w:r>
      <w:r w:rsidR="005B41EF" w:rsidRPr="00A36F5E">
        <w:rPr>
          <w:rFonts w:ascii="Myriad Pro Light" w:hAnsi="Myriad Pro Light" w:cstheme="minorHAnsi"/>
          <w:sz w:val="22"/>
          <w:szCs w:val="22"/>
          <w:lang w:val="es-ES"/>
        </w:rPr>
        <w:t>.</w:t>
      </w:r>
    </w:p>
    <w:p w14:paraId="38FC7A9F" w14:textId="77777777" w:rsidR="005B41EF" w:rsidRPr="00A36F5E" w:rsidRDefault="005B41EF" w:rsidP="00A36F5E">
      <w:pPr>
        <w:spacing w:line="276" w:lineRule="auto"/>
        <w:ind w:left="705" w:hanging="705"/>
        <w:rPr>
          <w:rFonts w:ascii="Myriad Pro Light" w:hAnsi="Myriad Pro Light" w:cstheme="minorHAnsi"/>
          <w:sz w:val="22"/>
          <w:szCs w:val="22"/>
          <w:lang w:val="es-ES"/>
        </w:rPr>
      </w:pPr>
    </w:p>
    <w:p w14:paraId="38CE8E12" w14:textId="1F1365FE" w:rsidR="00853248" w:rsidRPr="00A36F5E" w:rsidRDefault="00B43F18"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t>6</w:t>
      </w:r>
      <w:r w:rsidR="00853248" w:rsidRPr="00A36F5E">
        <w:rPr>
          <w:rFonts w:ascii="Myriad Pro Light" w:eastAsia="Times New Roman" w:hAnsi="Myriad Pro Light" w:cstheme="minorHAnsi"/>
          <w:b/>
          <w:bCs/>
          <w:color w:val="auto"/>
          <w:sz w:val="22"/>
          <w:szCs w:val="22"/>
          <w:lang w:val="es-ES"/>
        </w:rPr>
        <w:t>.- PRESUPUESTO MÁXIMO DE LICITACIÓN</w:t>
      </w:r>
    </w:p>
    <w:p w14:paraId="672D1B08" w14:textId="76261DD4" w:rsidR="00853248" w:rsidRPr="00A36F5E" w:rsidRDefault="00853248"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El importe máximo previsto para estos trabajos es de 1</w:t>
      </w:r>
      <w:r w:rsidR="00381CDC" w:rsidRPr="00A36F5E">
        <w:rPr>
          <w:rFonts w:ascii="Myriad Pro Light" w:hAnsi="Myriad Pro Light" w:cstheme="minorHAnsi"/>
          <w:sz w:val="22"/>
          <w:szCs w:val="22"/>
          <w:lang w:val="es-ES"/>
        </w:rPr>
        <w:t>8</w:t>
      </w:r>
      <w:r w:rsidRPr="00A36F5E">
        <w:rPr>
          <w:rFonts w:ascii="Myriad Pro Light" w:hAnsi="Myriad Pro Light" w:cstheme="minorHAnsi"/>
          <w:sz w:val="22"/>
          <w:szCs w:val="22"/>
          <w:lang w:val="es-ES"/>
        </w:rPr>
        <w:t>.</w:t>
      </w:r>
      <w:r w:rsidR="00381CDC" w:rsidRPr="00A36F5E">
        <w:rPr>
          <w:rFonts w:ascii="Myriad Pro Light" w:hAnsi="Myriad Pro Light" w:cstheme="minorHAnsi"/>
          <w:sz w:val="22"/>
          <w:szCs w:val="22"/>
          <w:lang w:val="es-ES"/>
        </w:rPr>
        <w:t>137,90</w:t>
      </w:r>
      <w:r w:rsidRPr="00A36F5E">
        <w:rPr>
          <w:rFonts w:ascii="Myriad Pro Light" w:hAnsi="Myriad Pro Light" w:cstheme="minorHAnsi"/>
          <w:sz w:val="22"/>
          <w:szCs w:val="22"/>
          <w:lang w:val="es-ES"/>
        </w:rPr>
        <w:t xml:space="preserve">€ (todos los impuestos incluidos). </w:t>
      </w:r>
    </w:p>
    <w:p w14:paraId="48730195" w14:textId="77777777" w:rsidR="00853248" w:rsidRPr="00A36F5E" w:rsidRDefault="00853248" w:rsidP="00A36F5E">
      <w:pPr>
        <w:spacing w:line="276" w:lineRule="auto"/>
        <w:rPr>
          <w:rFonts w:ascii="Myriad Pro Light" w:hAnsi="Myriad Pro Light" w:cstheme="minorHAnsi"/>
          <w:sz w:val="22"/>
          <w:szCs w:val="22"/>
          <w:lang w:val="es-ES"/>
        </w:rPr>
      </w:pPr>
    </w:p>
    <w:p w14:paraId="7F109EBF" w14:textId="77777777" w:rsidR="00853248" w:rsidRPr="00A36F5E" w:rsidRDefault="00853248"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El presupuesto señalado tiene la consideración de presupuesto global y, por tanto, en el mismo se entienden incluidos toda clase de gastos y tributos.</w:t>
      </w:r>
    </w:p>
    <w:p w14:paraId="5929BCFB" w14:textId="77777777" w:rsidR="00A65E47" w:rsidRPr="00A36F5E" w:rsidRDefault="00A65E47" w:rsidP="00A36F5E">
      <w:pPr>
        <w:widowControl/>
        <w:adjustRightInd/>
        <w:spacing w:line="276" w:lineRule="auto"/>
        <w:textAlignment w:val="auto"/>
        <w:rPr>
          <w:rFonts w:ascii="Myriad Pro Light" w:hAnsi="Myriad Pro Light" w:cstheme="minorHAnsi"/>
          <w:sz w:val="22"/>
          <w:szCs w:val="22"/>
          <w:lang w:val="es-ES"/>
        </w:rPr>
      </w:pPr>
    </w:p>
    <w:p w14:paraId="3143CEF0" w14:textId="4D0D1531" w:rsidR="00A65E47" w:rsidRPr="00A36F5E" w:rsidRDefault="00B43F18"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t>7</w:t>
      </w:r>
      <w:r w:rsidR="00A65E47" w:rsidRPr="00A36F5E">
        <w:rPr>
          <w:rFonts w:ascii="Myriad Pro Light" w:eastAsia="Times New Roman" w:hAnsi="Myriad Pro Light" w:cstheme="minorHAnsi"/>
          <w:b/>
          <w:bCs/>
          <w:color w:val="auto"/>
          <w:sz w:val="22"/>
          <w:szCs w:val="22"/>
          <w:lang w:val="es-ES"/>
        </w:rPr>
        <w:t>.- REQUISITOS DE CAPACIDAD Y SOLVENCIA DE LOS CONCURSANTES</w:t>
      </w:r>
    </w:p>
    <w:p w14:paraId="1166A8AE" w14:textId="47A56D3E" w:rsidR="00A65E47" w:rsidRDefault="00A65E47" w:rsidP="00A36F5E">
      <w:pPr>
        <w:widowControl/>
        <w:adjustRightInd/>
        <w:spacing w:line="276" w:lineRule="auto"/>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 xml:space="preserve">Conforme a lo establecido en el artículo </w:t>
      </w:r>
      <w:r w:rsidR="009D4704" w:rsidRPr="002D3625">
        <w:rPr>
          <w:rFonts w:ascii="Myriad Pro Light" w:hAnsi="Myriad Pro Light" w:cstheme="minorHAnsi"/>
          <w:sz w:val="22"/>
          <w:szCs w:val="22"/>
          <w:lang w:val="es-ES"/>
        </w:rPr>
        <w:t>318, a</w:t>
      </w:r>
      <w:r w:rsidRPr="002D3625">
        <w:rPr>
          <w:rFonts w:ascii="Myriad Pro Light" w:hAnsi="Myriad Pro Light" w:cstheme="minorHAnsi"/>
          <w:sz w:val="22"/>
          <w:szCs w:val="22"/>
          <w:lang w:val="es-ES"/>
        </w:rPr>
        <w:t>)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305CBA4B" w14:textId="70638FC2" w:rsidR="007D235A" w:rsidRDefault="007D235A" w:rsidP="00A36F5E">
      <w:pPr>
        <w:widowControl/>
        <w:adjustRightInd/>
        <w:spacing w:line="276" w:lineRule="auto"/>
        <w:textAlignment w:val="auto"/>
        <w:rPr>
          <w:rFonts w:ascii="Myriad Pro Light" w:hAnsi="Myriad Pro Light" w:cstheme="minorHAnsi"/>
          <w:sz w:val="22"/>
          <w:szCs w:val="22"/>
          <w:lang w:val="es-ES"/>
        </w:rPr>
      </w:pPr>
    </w:p>
    <w:p w14:paraId="2A61C65F" w14:textId="77777777" w:rsidR="00A65E47" w:rsidRPr="002D3625" w:rsidRDefault="00A65E47" w:rsidP="00A36F5E">
      <w:pPr>
        <w:widowControl/>
        <w:adjustRightInd/>
        <w:spacing w:line="276" w:lineRule="auto"/>
        <w:textAlignment w:val="auto"/>
        <w:rPr>
          <w:rFonts w:ascii="Myriad Pro Light" w:hAnsi="Myriad Pro Light" w:cstheme="minorHAnsi"/>
          <w:sz w:val="22"/>
          <w:szCs w:val="22"/>
          <w:lang w:val="es-ES"/>
        </w:rPr>
      </w:pPr>
    </w:p>
    <w:p w14:paraId="44C7B617" w14:textId="46B80A85" w:rsidR="0079727C" w:rsidRPr="00A36F5E" w:rsidRDefault="00B43F18"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t>8</w:t>
      </w:r>
      <w:r w:rsidR="0079727C" w:rsidRPr="00A36F5E">
        <w:rPr>
          <w:rFonts w:ascii="Myriad Pro Light" w:eastAsia="Times New Roman" w:hAnsi="Myriad Pro Light" w:cstheme="minorHAnsi"/>
          <w:b/>
          <w:bCs/>
          <w:color w:val="auto"/>
          <w:sz w:val="22"/>
          <w:szCs w:val="22"/>
          <w:lang w:val="es-ES"/>
        </w:rPr>
        <w:t>.- NORMATIVA DE APLICACIÓN</w:t>
      </w:r>
    </w:p>
    <w:p w14:paraId="196EE0F5" w14:textId="0FA1AC73" w:rsidR="0079727C" w:rsidRPr="00A36F5E" w:rsidRDefault="0079727C"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Además de las normas generales sobre contratación pública, al ser un contrato que se va a financiar con fondos procedentes del Plan de Recuperación, Transformación y Resiliencia, le es de aplicación el Real Decreto-ley 36/2020, de 30 de diciembre, por el que se aprueban medidas urgentes para la modernización de la Administración Pública y para la ejecución del Plan de Recuperación, Transformación y Resiliencia, la Orden HFP/1030/2021, de 29 de septiembre, por la que se configura el sistema de gestión del Plan de Recuperación, Transformación y Resiliencia; la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de Recuperación, Transformación y Resiliencia, y cuantas normas de desarrollo se aprueben.</w:t>
      </w:r>
    </w:p>
    <w:p w14:paraId="0ABFE64B" w14:textId="1D787C97" w:rsidR="00A65E47" w:rsidRPr="00A36F5E" w:rsidRDefault="00A65E47" w:rsidP="00A36F5E">
      <w:pPr>
        <w:widowControl/>
        <w:adjustRightInd/>
        <w:spacing w:line="276" w:lineRule="auto"/>
        <w:textAlignment w:val="auto"/>
        <w:rPr>
          <w:rFonts w:ascii="Myriad Pro Light" w:hAnsi="Myriad Pro Light" w:cstheme="minorHAnsi"/>
          <w:sz w:val="22"/>
          <w:szCs w:val="22"/>
          <w:lang w:val="es-ES"/>
        </w:rPr>
      </w:pPr>
    </w:p>
    <w:p w14:paraId="2E7B1E8D" w14:textId="2736F306" w:rsidR="00B43F18" w:rsidRPr="00A36F5E" w:rsidRDefault="00B43F18"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lastRenderedPageBreak/>
        <w:t>9.- ETIQUETADO VERDE Y ETIQUETADO DIGITAL</w:t>
      </w:r>
    </w:p>
    <w:p w14:paraId="16DB7ABA" w14:textId="77777777" w:rsidR="00B43F18" w:rsidRPr="00A36F5E" w:rsidRDefault="00B43F18" w:rsidP="00A36F5E">
      <w:pPr>
        <w:widowControl/>
        <w:adjustRightInd/>
        <w:spacing w:line="276" w:lineRule="auto"/>
        <w:textAlignment w:val="auto"/>
        <w:rPr>
          <w:rFonts w:ascii="Myriad Pro Light" w:hAnsi="Myriad Pro Light" w:cstheme="minorHAnsi"/>
          <w:sz w:val="22"/>
          <w:szCs w:val="22"/>
          <w:lang w:val="es-ES"/>
        </w:rPr>
      </w:pPr>
      <w:r w:rsidRPr="00A36F5E">
        <w:rPr>
          <w:rFonts w:ascii="Myriad Pro Light" w:hAnsi="Myriad Pro Light" w:cstheme="minorHAnsi"/>
          <w:sz w:val="22"/>
          <w:szCs w:val="22"/>
          <w:lang w:val="es-ES"/>
        </w:rPr>
        <w:t>El Órgano de Contratación se compromete al preceptivo cumplimiento de las obligaciones asumidas en materia de etiquetado verde y etiquetado digital y los mecanismos establecidos para su control, así como al preceptivo cumplimiento de las obligaciones asumidas por la aplicación del principio de no causar un daño significativo y las consecuencias en caso de incumplimiento.</w:t>
      </w:r>
    </w:p>
    <w:p w14:paraId="7CFFEBB6" w14:textId="77777777" w:rsidR="00B43F18" w:rsidRPr="00A36F5E" w:rsidRDefault="00B43F18" w:rsidP="00A36F5E">
      <w:pPr>
        <w:widowControl/>
        <w:adjustRightInd/>
        <w:spacing w:line="276" w:lineRule="auto"/>
        <w:textAlignment w:val="auto"/>
        <w:rPr>
          <w:rFonts w:ascii="Myriad Pro Light" w:hAnsi="Myriad Pro Light" w:cstheme="minorHAnsi"/>
          <w:sz w:val="22"/>
          <w:szCs w:val="22"/>
          <w:lang w:val="es-ES"/>
        </w:rPr>
      </w:pPr>
    </w:p>
    <w:p w14:paraId="32507264" w14:textId="0102A386" w:rsidR="00B43F18" w:rsidRPr="00A36F5E" w:rsidRDefault="00B43F18" w:rsidP="00A36F5E">
      <w:pPr>
        <w:widowControl/>
        <w:adjustRightInd/>
        <w:spacing w:line="276" w:lineRule="auto"/>
        <w:textAlignment w:val="auto"/>
        <w:rPr>
          <w:rFonts w:ascii="Myriad Pro Light" w:hAnsi="Myriad Pro Light" w:cstheme="minorHAnsi"/>
          <w:sz w:val="22"/>
          <w:szCs w:val="22"/>
          <w:lang w:val="es-ES"/>
        </w:rPr>
      </w:pPr>
      <w:r w:rsidRPr="00A36F5E">
        <w:rPr>
          <w:rFonts w:ascii="Myriad Pro Light" w:hAnsi="Myriad Pro Light" w:cstheme="minorHAnsi"/>
          <w:sz w:val="22"/>
          <w:szCs w:val="22"/>
          <w:lang w:val="es-ES"/>
        </w:rPr>
        <w:t>La Orden de la Autoridad Responsable para adoptar medidas correctoras en estos aspectos será causa de modificación del contrato.</w:t>
      </w:r>
    </w:p>
    <w:p w14:paraId="0E2EA4F6" w14:textId="77777777" w:rsidR="00B43F18" w:rsidRPr="00A36F5E" w:rsidRDefault="00B43F18" w:rsidP="00A36F5E">
      <w:pPr>
        <w:widowControl/>
        <w:adjustRightInd/>
        <w:spacing w:line="276" w:lineRule="auto"/>
        <w:textAlignment w:val="auto"/>
        <w:rPr>
          <w:rFonts w:ascii="Myriad Pro Light" w:hAnsi="Myriad Pro Light" w:cstheme="minorHAnsi"/>
          <w:sz w:val="22"/>
          <w:szCs w:val="22"/>
          <w:lang w:val="es-ES"/>
        </w:rPr>
      </w:pPr>
    </w:p>
    <w:p w14:paraId="6C494716" w14:textId="6A4D324C" w:rsidR="0079727C" w:rsidRPr="00A36F5E" w:rsidRDefault="009D4704"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t>1</w:t>
      </w:r>
      <w:r w:rsidR="00A66217" w:rsidRPr="00A36F5E">
        <w:rPr>
          <w:rFonts w:ascii="Myriad Pro Light" w:eastAsia="Times New Roman" w:hAnsi="Myriad Pro Light" w:cstheme="minorHAnsi"/>
          <w:b/>
          <w:bCs/>
          <w:color w:val="auto"/>
          <w:sz w:val="22"/>
          <w:szCs w:val="22"/>
          <w:lang w:val="es-ES"/>
        </w:rPr>
        <w:t>0</w:t>
      </w:r>
      <w:r w:rsidR="0079727C" w:rsidRPr="00A36F5E">
        <w:rPr>
          <w:rFonts w:ascii="Myriad Pro Light" w:eastAsia="Times New Roman" w:hAnsi="Myriad Pro Light" w:cstheme="minorHAnsi"/>
          <w:b/>
          <w:bCs/>
          <w:color w:val="auto"/>
          <w:sz w:val="22"/>
          <w:szCs w:val="22"/>
          <w:lang w:val="es-ES"/>
        </w:rPr>
        <w:t>.- OBLIGACIONES DE INFORMACIÓN AL ÓRGANO DE CONTRATACIÓN</w:t>
      </w:r>
    </w:p>
    <w:p w14:paraId="72A64890" w14:textId="77777777" w:rsidR="0079727C" w:rsidRPr="00A36F5E" w:rsidRDefault="0079727C"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Conforme a lo establecido al artículo 8.2 de la Orden HFP/1030/2021 el contratista se obliga a suministrar al Órgano de Contratación la siguiente información:</w:t>
      </w:r>
    </w:p>
    <w:p w14:paraId="703AA31D" w14:textId="77777777" w:rsidR="0079727C" w:rsidRPr="00A36F5E" w:rsidRDefault="0079727C" w:rsidP="00A36F5E">
      <w:pPr>
        <w:spacing w:line="276" w:lineRule="auto"/>
        <w:rPr>
          <w:rFonts w:ascii="Myriad Pro Light" w:hAnsi="Myriad Pro Light" w:cstheme="minorHAnsi"/>
          <w:sz w:val="22"/>
          <w:szCs w:val="22"/>
          <w:lang w:val="es-ES"/>
        </w:rPr>
      </w:pPr>
    </w:p>
    <w:p w14:paraId="14907178" w14:textId="77777777" w:rsidR="0079727C" w:rsidRPr="00A36F5E" w:rsidRDefault="0079727C"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a) NIF </w:t>
      </w:r>
    </w:p>
    <w:p w14:paraId="045DCBA9" w14:textId="77777777" w:rsidR="0079727C" w:rsidRPr="00A36F5E" w:rsidRDefault="0079727C" w:rsidP="00A36F5E">
      <w:pPr>
        <w:spacing w:line="276" w:lineRule="auto"/>
        <w:rPr>
          <w:rFonts w:ascii="Myriad Pro Light" w:hAnsi="Myriad Pro Light" w:cstheme="minorHAnsi"/>
          <w:sz w:val="22"/>
          <w:szCs w:val="22"/>
          <w:lang w:val="es-ES"/>
        </w:rPr>
      </w:pPr>
    </w:p>
    <w:p w14:paraId="1D5AB550" w14:textId="77777777" w:rsidR="0079727C" w:rsidRPr="00A36F5E" w:rsidRDefault="0079727C"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b) Nombre o razón social</w:t>
      </w:r>
    </w:p>
    <w:p w14:paraId="3BEA8A44" w14:textId="77777777" w:rsidR="0079727C" w:rsidRPr="00A36F5E" w:rsidRDefault="0079727C" w:rsidP="00A36F5E">
      <w:pPr>
        <w:spacing w:line="276" w:lineRule="auto"/>
        <w:rPr>
          <w:rFonts w:ascii="Myriad Pro Light" w:hAnsi="Myriad Pro Light" w:cstheme="minorHAnsi"/>
          <w:sz w:val="22"/>
          <w:szCs w:val="22"/>
          <w:lang w:val="es-ES"/>
        </w:rPr>
      </w:pPr>
    </w:p>
    <w:p w14:paraId="2FC72221" w14:textId="77777777" w:rsidR="0079727C" w:rsidRPr="00A36F5E" w:rsidRDefault="0079727C"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c) Domicilio fiscal </w:t>
      </w:r>
    </w:p>
    <w:p w14:paraId="05751426" w14:textId="77777777" w:rsidR="0079727C" w:rsidRPr="00A36F5E" w:rsidRDefault="0079727C" w:rsidP="00A36F5E">
      <w:pPr>
        <w:spacing w:line="276" w:lineRule="auto"/>
        <w:rPr>
          <w:rFonts w:ascii="Myriad Pro Light" w:hAnsi="Myriad Pro Light" w:cstheme="minorHAnsi"/>
          <w:sz w:val="22"/>
          <w:szCs w:val="22"/>
          <w:lang w:val="es-ES"/>
        </w:rPr>
      </w:pPr>
    </w:p>
    <w:p w14:paraId="7792A635" w14:textId="7EFBDDAA" w:rsidR="0079727C" w:rsidRPr="00A36F5E" w:rsidRDefault="0079727C"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d) 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que se adjunta</w:t>
      </w:r>
      <w:r w:rsidR="00B43F18" w:rsidRPr="00A36F5E">
        <w:rPr>
          <w:rFonts w:ascii="Myriad Pro Light" w:hAnsi="Myriad Pro Light" w:cstheme="minorHAnsi"/>
          <w:sz w:val="22"/>
          <w:szCs w:val="22"/>
          <w:lang w:val="es-ES"/>
        </w:rPr>
        <w:t xml:space="preserve"> como Anexo I</w:t>
      </w:r>
      <w:r w:rsidRPr="00A36F5E">
        <w:rPr>
          <w:rFonts w:ascii="Myriad Pro Light" w:hAnsi="Myriad Pro Light" w:cstheme="minorHAnsi"/>
          <w:sz w:val="22"/>
          <w:szCs w:val="22"/>
          <w:lang w:val="es-ES"/>
        </w:rPr>
        <w:t>)</w:t>
      </w:r>
    </w:p>
    <w:p w14:paraId="4FFF2621" w14:textId="77777777" w:rsidR="0079727C" w:rsidRPr="00A36F5E" w:rsidRDefault="0079727C" w:rsidP="00A36F5E">
      <w:pPr>
        <w:spacing w:line="276" w:lineRule="auto"/>
        <w:rPr>
          <w:rFonts w:ascii="Myriad Pro Light" w:hAnsi="Myriad Pro Light" w:cstheme="minorHAnsi"/>
          <w:sz w:val="22"/>
          <w:szCs w:val="22"/>
          <w:lang w:val="es-ES"/>
        </w:rPr>
      </w:pPr>
    </w:p>
    <w:p w14:paraId="0A66A8F7" w14:textId="1D2990A2" w:rsidR="0079727C" w:rsidRPr="00A36F5E" w:rsidRDefault="0079727C"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e) Declaración responsable relativa al compromiso de cumplimiento de los principios transversales establecidos en el PRTR y que pudieran afectar al ámbito objeto de gestión (Modelo que se adjunta</w:t>
      </w:r>
      <w:r w:rsidR="00B43F18" w:rsidRPr="00A36F5E">
        <w:rPr>
          <w:rFonts w:ascii="Myriad Pro Light" w:hAnsi="Myriad Pro Light" w:cstheme="minorHAnsi"/>
          <w:sz w:val="22"/>
          <w:szCs w:val="22"/>
          <w:lang w:val="es-ES"/>
        </w:rPr>
        <w:t xml:space="preserve"> como Anexo II</w:t>
      </w:r>
      <w:r w:rsidRPr="00A36F5E">
        <w:rPr>
          <w:rFonts w:ascii="Myriad Pro Light" w:hAnsi="Myriad Pro Light" w:cstheme="minorHAnsi"/>
          <w:sz w:val="22"/>
          <w:szCs w:val="22"/>
          <w:lang w:val="es-ES"/>
        </w:rPr>
        <w:t xml:space="preserve">) </w:t>
      </w:r>
    </w:p>
    <w:p w14:paraId="1F6CD191" w14:textId="77777777" w:rsidR="0079727C" w:rsidRPr="00A36F5E" w:rsidRDefault="0079727C" w:rsidP="00A36F5E">
      <w:pPr>
        <w:spacing w:line="276" w:lineRule="auto"/>
        <w:rPr>
          <w:rFonts w:ascii="Myriad Pro Light" w:hAnsi="Myriad Pro Light" w:cstheme="minorHAnsi"/>
          <w:sz w:val="22"/>
          <w:szCs w:val="22"/>
          <w:lang w:val="es-ES"/>
        </w:rPr>
      </w:pPr>
    </w:p>
    <w:p w14:paraId="2CB0663E" w14:textId="77777777" w:rsidR="0079727C" w:rsidRPr="00A36F5E" w:rsidRDefault="0079727C"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f) Acreditación de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w:t>
      </w:r>
    </w:p>
    <w:p w14:paraId="064F25B4" w14:textId="77777777" w:rsidR="0079727C" w:rsidRPr="00A36F5E" w:rsidRDefault="0079727C" w:rsidP="00A36F5E">
      <w:pPr>
        <w:spacing w:line="276" w:lineRule="auto"/>
        <w:rPr>
          <w:rFonts w:ascii="Myriad Pro Light" w:hAnsi="Myriad Pro Light" w:cstheme="minorHAnsi"/>
          <w:sz w:val="22"/>
          <w:szCs w:val="22"/>
          <w:lang w:val="es-ES"/>
        </w:rPr>
      </w:pPr>
    </w:p>
    <w:p w14:paraId="25662151" w14:textId="77777777" w:rsidR="0079727C" w:rsidRPr="00A36F5E" w:rsidRDefault="0079727C"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Asimismo, el contratista tendrá la obligación de:</w:t>
      </w:r>
    </w:p>
    <w:p w14:paraId="5A18D95F" w14:textId="77777777" w:rsidR="0079727C" w:rsidRPr="00A36F5E" w:rsidRDefault="0079727C" w:rsidP="00A36F5E">
      <w:pPr>
        <w:spacing w:line="276" w:lineRule="auto"/>
        <w:rPr>
          <w:rFonts w:ascii="Myriad Pro Light" w:hAnsi="Myriad Pro Light" w:cstheme="minorHAnsi"/>
          <w:sz w:val="22"/>
          <w:szCs w:val="22"/>
          <w:lang w:val="es-ES"/>
        </w:rPr>
      </w:pPr>
    </w:p>
    <w:p w14:paraId="0657ED27" w14:textId="043A0FD4" w:rsidR="0079727C" w:rsidRPr="00A36F5E" w:rsidRDefault="0079727C" w:rsidP="00A36F5E">
      <w:pPr>
        <w:pStyle w:val="Prrafodelista"/>
        <w:numPr>
          <w:ilvl w:val="0"/>
          <w:numId w:val="8"/>
        </w:num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cumplimentar la Declaración de Ausencia de Conflicto de Intereses (Modelo que se adjunta</w:t>
      </w:r>
      <w:r w:rsidR="00B43F18" w:rsidRPr="00A36F5E">
        <w:rPr>
          <w:rFonts w:ascii="Myriad Pro Light" w:hAnsi="Myriad Pro Light" w:cstheme="minorHAnsi"/>
          <w:sz w:val="22"/>
          <w:szCs w:val="22"/>
          <w:lang w:val="es-ES"/>
        </w:rPr>
        <w:t xml:space="preserve"> como Anexo III</w:t>
      </w:r>
      <w:r w:rsidRPr="00A36F5E">
        <w:rPr>
          <w:rFonts w:ascii="Myriad Pro Light" w:hAnsi="Myriad Pro Light" w:cstheme="minorHAnsi"/>
          <w:sz w:val="22"/>
          <w:szCs w:val="22"/>
          <w:lang w:val="es-ES"/>
        </w:rPr>
        <w:t>)</w:t>
      </w:r>
    </w:p>
    <w:p w14:paraId="7631AA43" w14:textId="3A685601" w:rsidR="0079727C" w:rsidRPr="00A36F5E" w:rsidRDefault="0079727C" w:rsidP="00A36F5E">
      <w:pPr>
        <w:pStyle w:val="Prrafodelista"/>
        <w:numPr>
          <w:ilvl w:val="0"/>
          <w:numId w:val="8"/>
        </w:num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facilitar al órgano de contratación la información relativa al Titular Real del beneficio final de los fondos en la forma prevista en el artículo 10 de la Orden HFP/1031/2021.</w:t>
      </w:r>
    </w:p>
    <w:p w14:paraId="02BB7377" w14:textId="2EDAB55C" w:rsidR="0079727C" w:rsidRPr="00A36F5E" w:rsidRDefault="00E5173A" w:rsidP="00A36F5E">
      <w:pPr>
        <w:pStyle w:val="Prrafodelista"/>
        <w:widowControl/>
        <w:numPr>
          <w:ilvl w:val="0"/>
          <w:numId w:val="8"/>
        </w:numPr>
        <w:adjustRightInd/>
        <w:spacing w:line="276" w:lineRule="auto"/>
        <w:textAlignment w:val="auto"/>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cumplir con los </w:t>
      </w:r>
      <w:r w:rsidR="001363F6" w:rsidRPr="00A36F5E">
        <w:rPr>
          <w:rFonts w:ascii="Myriad Pro Light" w:hAnsi="Myriad Pro Light" w:cstheme="minorHAnsi"/>
          <w:sz w:val="22"/>
          <w:szCs w:val="22"/>
          <w:lang w:val="es-ES"/>
        </w:rPr>
        <w:t xml:space="preserve">requisitos de </w:t>
      </w:r>
      <w:r w:rsidR="001D070A" w:rsidRPr="00A36F5E">
        <w:rPr>
          <w:rFonts w:ascii="Myriad Pro Light" w:hAnsi="Myriad Pro Light" w:cstheme="minorHAnsi"/>
          <w:sz w:val="22"/>
          <w:szCs w:val="22"/>
          <w:lang w:val="es-ES"/>
        </w:rPr>
        <w:t xml:space="preserve">Publicidad y difusión de acuerdo </w:t>
      </w:r>
      <w:r w:rsidR="002D3625" w:rsidRPr="00A36F5E">
        <w:rPr>
          <w:rFonts w:ascii="Myriad Pro Light" w:hAnsi="Myriad Pro Light" w:cstheme="minorHAnsi"/>
          <w:sz w:val="22"/>
          <w:szCs w:val="22"/>
          <w:lang w:val="es-ES"/>
        </w:rPr>
        <w:t>con el artículo 34 del Reglamento Europeo 2021/241 del Parlamento Europeo y del Consejo</w:t>
      </w:r>
      <w:r w:rsidR="00B43F18" w:rsidRPr="00A36F5E">
        <w:rPr>
          <w:rFonts w:ascii="Myriad Pro Light" w:hAnsi="Myriad Pro Light" w:cstheme="minorHAnsi"/>
          <w:sz w:val="22"/>
          <w:szCs w:val="22"/>
          <w:lang w:val="es-ES"/>
        </w:rPr>
        <w:t>.</w:t>
      </w:r>
    </w:p>
    <w:p w14:paraId="5B2A3313" w14:textId="20E5E99C" w:rsidR="00B1566D" w:rsidRPr="00A36F5E" w:rsidRDefault="009D4704"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lastRenderedPageBreak/>
        <w:t>1</w:t>
      </w:r>
      <w:r w:rsidR="00A66217" w:rsidRPr="00A36F5E">
        <w:rPr>
          <w:rFonts w:ascii="Myriad Pro Light" w:eastAsia="Times New Roman" w:hAnsi="Myriad Pro Light" w:cstheme="minorHAnsi"/>
          <w:b/>
          <w:bCs/>
          <w:color w:val="auto"/>
          <w:sz w:val="22"/>
          <w:szCs w:val="22"/>
          <w:lang w:val="es-ES"/>
        </w:rPr>
        <w:t>1</w:t>
      </w:r>
      <w:r w:rsidR="001A016D" w:rsidRPr="00A36F5E">
        <w:rPr>
          <w:rFonts w:ascii="Myriad Pro Light" w:eastAsia="Times New Roman" w:hAnsi="Myriad Pro Light" w:cstheme="minorHAnsi"/>
          <w:b/>
          <w:bCs/>
          <w:color w:val="auto"/>
          <w:sz w:val="22"/>
          <w:szCs w:val="22"/>
          <w:lang w:val="es-ES"/>
        </w:rPr>
        <w:t xml:space="preserve">.- </w:t>
      </w:r>
      <w:r w:rsidR="00B1566D" w:rsidRPr="00A36F5E">
        <w:rPr>
          <w:rFonts w:ascii="Myriad Pro Light" w:eastAsia="Times New Roman" w:hAnsi="Myriad Pro Light" w:cstheme="minorHAnsi"/>
          <w:b/>
          <w:bCs/>
          <w:color w:val="auto"/>
          <w:sz w:val="22"/>
          <w:szCs w:val="22"/>
          <w:lang w:val="es-ES"/>
        </w:rPr>
        <w:t>CONDICIONES ESPECIALES DE EJECUCIÓN</w:t>
      </w:r>
    </w:p>
    <w:p w14:paraId="6BC68649" w14:textId="77777777" w:rsidR="00B1566D" w:rsidRPr="002D3625" w:rsidRDefault="00B1566D" w:rsidP="00A36F5E">
      <w:pPr>
        <w:widowControl/>
        <w:adjustRightInd/>
        <w:spacing w:line="276" w:lineRule="auto"/>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 xml:space="preserve">La empresa adjudicataria deberá disponer de un plan de igualdad para la empresa aun cuando por sus características no esté obligada normativamente a tenerlo en vigor, aportando la documentación acreditativa al inicio del contrato basado. </w:t>
      </w:r>
    </w:p>
    <w:p w14:paraId="3A1A9608" w14:textId="77777777" w:rsidR="00B1566D" w:rsidRPr="002D3625" w:rsidRDefault="00B1566D" w:rsidP="00A36F5E">
      <w:pPr>
        <w:widowControl/>
        <w:adjustRightInd/>
        <w:spacing w:line="276" w:lineRule="auto"/>
        <w:textAlignment w:val="auto"/>
        <w:rPr>
          <w:rFonts w:ascii="Myriad Pro Light" w:hAnsi="Myriad Pro Light" w:cstheme="minorHAnsi"/>
          <w:sz w:val="22"/>
          <w:szCs w:val="22"/>
          <w:lang w:val="es-ES"/>
        </w:rPr>
      </w:pPr>
    </w:p>
    <w:p w14:paraId="28FA7FF5" w14:textId="77777777" w:rsidR="00B1566D" w:rsidRPr="002D3625" w:rsidRDefault="00B1566D" w:rsidP="00A36F5E">
      <w:pPr>
        <w:widowControl/>
        <w:adjustRightInd/>
        <w:spacing w:line="276" w:lineRule="auto"/>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La empresa adjudicataria deberá tener aprobadas, en el seno de su comisión mixta u órgano de representación de la dirección y de la plantilla, medidas específicas de conciliación de la vida personal y familiar, aportando la documentación acreditativa al inicio del contrato. Entre otras, se tendrán en cuenta medidas como el cheque servicio o acceso a recursos sociocomunitarios que faciliten la atención de menores o personas dependientes; mejoras sobre la reducción de la jornada, excedencias, licencias o permisos de paternidad o maternidad; la flexibilización, adaptación o reasignación de servicios y horarios en función de las necesidades de conciliación, planes de teletrabajo, etc.</w:t>
      </w:r>
    </w:p>
    <w:p w14:paraId="2D0BA5AF" w14:textId="77777777" w:rsidR="00B1566D" w:rsidRPr="002D3625" w:rsidRDefault="00B1566D" w:rsidP="00A36F5E">
      <w:pPr>
        <w:widowControl/>
        <w:adjustRightInd/>
        <w:spacing w:line="276" w:lineRule="auto"/>
        <w:textAlignment w:val="auto"/>
        <w:rPr>
          <w:rFonts w:ascii="Myriad Pro Light" w:hAnsi="Myriad Pro Light" w:cstheme="minorHAnsi"/>
          <w:sz w:val="22"/>
          <w:szCs w:val="22"/>
          <w:lang w:val="es-ES"/>
        </w:rPr>
      </w:pPr>
    </w:p>
    <w:p w14:paraId="32DFEF96" w14:textId="5817B0B1" w:rsidR="00B1566D" w:rsidRDefault="00B1566D" w:rsidP="00A36F5E">
      <w:pPr>
        <w:widowControl/>
        <w:adjustRightInd/>
        <w:spacing w:line="276" w:lineRule="auto"/>
        <w:textAlignment w:val="auto"/>
        <w:rPr>
          <w:rFonts w:ascii="Myriad Pro Light" w:hAnsi="Myriad Pro Light" w:cstheme="minorHAnsi"/>
          <w:sz w:val="22"/>
          <w:szCs w:val="22"/>
          <w:lang w:val="es-ES"/>
        </w:rPr>
      </w:pPr>
      <w:r w:rsidRPr="002D3625">
        <w:rPr>
          <w:rFonts w:ascii="Myriad Pro Light" w:hAnsi="Myriad Pro Light" w:cstheme="minorHAnsi"/>
          <w:sz w:val="22"/>
          <w:szCs w:val="22"/>
          <w:lang w:val="es-ES"/>
        </w:rPr>
        <w:t>Con el objeto de favorecer la contratación femenina en un sector tradicionalmente ocupado por hombres, la empresa adjudicataria del contrato deberá garantizar el equilibrio de género en el equipo de personas asignadas al proyecto.</w:t>
      </w:r>
    </w:p>
    <w:p w14:paraId="1FE26A4B" w14:textId="4C14799D" w:rsidR="007D235A" w:rsidRDefault="007D235A" w:rsidP="00A36F5E">
      <w:pPr>
        <w:widowControl/>
        <w:adjustRightInd/>
        <w:spacing w:line="276" w:lineRule="auto"/>
        <w:textAlignment w:val="auto"/>
        <w:rPr>
          <w:rFonts w:ascii="Myriad Pro Light" w:hAnsi="Myriad Pro Light" w:cstheme="minorHAnsi"/>
          <w:sz w:val="22"/>
          <w:szCs w:val="22"/>
          <w:lang w:val="es-ES"/>
        </w:rPr>
      </w:pPr>
    </w:p>
    <w:p w14:paraId="36554B73" w14:textId="49459238" w:rsidR="003F23E1" w:rsidRPr="007D235A" w:rsidRDefault="003F23E1" w:rsidP="003F23E1">
      <w:pPr>
        <w:widowControl/>
        <w:adjustRightInd/>
        <w:spacing w:line="276" w:lineRule="auto"/>
        <w:textAlignment w:val="auto"/>
        <w:rPr>
          <w:rFonts w:ascii="Myriad Pro Light" w:hAnsi="Myriad Pro Light" w:cstheme="minorHAnsi"/>
          <w:sz w:val="22"/>
          <w:szCs w:val="22"/>
          <w:lang w:val="es-ES"/>
        </w:rPr>
      </w:pPr>
      <w:r>
        <w:rPr>
          <w:rFonts w:ascii="Myriad Pro Light" w:hAnsi="Myriad Pro Light" w:cstheme="minorHAnsi"/>
          <w:sz w:val="22"/>
          <w:szCs w:val="22"/>
          <w:lang w:val="es-ES"/>
        </w:rPr>
        <w:t xml:space="preserve">Además, a tenor del </w:t>
      </w:r>
      <w:r w:rsidRPr="007D235A">
        <w:rPr>
          <w:rFonts w:ascii="Myriad Pro Light" w:hAnsi="Myriad Pro Light" w:cstheme="minorHAnsi"/>
          <w:sz w:val="22"/>
          <w:szCs w:val="22"/>
          <w:lang w:val="es-ES"/>
        </w:rPr>
        <w:t>Real Decreto 1042/2021, de 23 de noviembre</w:t>
      </w:r>
      <w:r>
        <w:rPr>
          <w:rFonts w:ascii="Myriad Pro Light" w:hAnsi="Myriad Pro Light" w:cstheme="minorHAnsi"/>
          <w:sz w:val="22"/>
          <w:szCs w:val="22"/>
          <w:lang w:val="es-ES"/>
        </w:rPr>
        <w:t xml:space="preserve">, </w:t>
      </w:r>
      <w:r>
        <w:rPr>
          <w:rFonts w:ascii="Myriad Pro Light" w:hAnsi="Myriad Pro Light" w:cstheme="minorHAnsi"/>
          <w:sz w:val="22"/>
          <w:szCs w:val="22"/>
          <w:lang w:val="es-ES"/>
        </w:rPr>
        <w:t>el contratista</w:t>
      </w:r>
      <w:r>
        <w:rPr>
          <w:rFonts w:ascii="Myriad Pro Light" w:hAnsi="Myriad Pro Light" w:cstheme="minorHAnsi"/>
          <w:sz w:val="22"/>
          <w:szCs w:val="22"/>
          <w:lang w:val="es-ES"/>
        </w:rPr>
        <w:t xml:space="preserve"> deberá cumplir l</w:t>
      </w:r>
      <w:r>
        <w:rPr>
          <w:rFonts w:ascii="Myriad Pro Light" w:hAnsi="Myriad Pro Light" w:cstheme="minorHAnsi"/>
          <w:sz w:val="22"/>
          <w:szCs w:val="22"/>
          <w:lang w:val="es-ES"/>
        </w:rPr>
        <w:t>a</w:t>
      </w:r>
      <w:r>
        <w:rPr>
          <w:rFonts w:ascii="Myriad Pro Light" w:hAnsi="Myriad Pro Light" w:cstheme="minorHAnsi"/>
          <w:sz w:val="22"/>
          <w:szCs w:val="22"/>
          <w:lang w:val="es-ES"/>
        </w:rPr>
        <w:t xml:space="preserve">s siguientes </w:t>
      </w:r>
      <w:r>
        <w:rPr>
          <w:rFonts w:ascii="Myriad Pro Light" w:hAnsi="Myriad Pro Light" w:cstheme="minorHAnsi"/>
          <w:sz w:val="22"/>
          <w:szCs w:val="22"/>
          <w:lang w:val="es-ES"/>
        </w:rPr>
        <w:t>obligaciones</w:t>
      </w:r>
      <w:r>
        <w:rPr>
          <w:rFonts w:ascii="Myriad Pro Light" w:hAnsi="Myriad Pro Light" w:cstheme="minorHAnsi"/>
          <w:sz w:val="22"/>
          <w:szCs w:val="22"/>
          <w:lang w:val="es-ES"/>
        </w:rPr>
        <w:t xml:space="preserve"> </w:t>
      </w:r>
      <w:r w:rsidRPr="007D235A">
        <w:rPr>
          <w:rFonts w:ascii="Myriad Pro Light" w:hAnsi="Myriad Pro Light" w:cstheme="minorHAnsi"/>
          <w:sz w:val="22"/>
          <w:szCs w:val="22"/>
          <w:lang w:val="es-ES"/>
        </w:rPr>
        <w:t>en materia de empleo:</w:t>
      </w:r>
    </w:p>
    <w:p w14:paraId="013C3E4B" w14:textId="77777777" w:rsidR="003F23E1" w:rsidRPr="007D235A" w:rsidRDefault="003F23E1" w:rsidP="003F23E1">
      <w:pPr>
        <w:widowControl/>
        <w:adjustRightInd/>
        <w:spacing w:line="276" w:lineRule="auto"/>
        <w:textAlignment w:val="auto"/>
        <w:rPr>
          <w:rFonts w:ascii="Myriad Pro Light" w:hAnsi="Myriad Pro Light" w:cstheme="minorHAnsi"/>
          <w:sz w:val="22"/>
          <w:szCs w:val="22"/>
          <w:lang w:val="es-ES"/>
        </w:rPr>
      </w:pPr>
      <w:r w:rsidRPr="007D235A">
        <w:rPr>
          <w:rFonts w:ascii="Myriad Pro Light" w:hAnsi="Myriad Pro Light" w:cstheme="minorHAnsi"/>
          <w:sz w:val="22"/>
          <w:szCs w:val="22"/>
          <w:lang w:val="es-ES"/>
        </w:rPr>
        <w:t>a) Tener su domicilio fiscal y su principal centro operativo en España y mantenerlos, al menos, durante el periodo de prestación de las actividades objeto de subvención.</w:t>
      </w:r>
    </w:p>
    <w:p w14:paraId="7F2E699B" w14:textId="77777777" w:rsidR="003F23E1" w:rsidRPr="007D235A" w:rsidRDefault="003F23E1" w:rsidP="003F23E1">
      <w:pPr>
        <w:widowControl/>
        <w:adjustRightInd/>
        <w:spacing w:line="276" w:lineRule="auto"/>
        <w:textAlignment w:val="auto"/>
        <w:rPr>
          <w:rFonts w:ascii="Myriad Pro Light" w:hAnsi="Myriad Pro Light" w:cstheme="minorHAnsi"/>
          <w:sz w:val="22"/>
          <w:szCs w:val="22"/>
          <w:lang w:val="es-ES"/>
        </w:rPr>
      </w:pPr>
      <w:r w:rsidRPr="007D235A">
        <w:rPr>
          <w:rFonts w:ascii="Myriad Pro Light" w:hAnsi="Myriad Pro Light" w:cstheme="minorHAnsi"/>
          <w:sz w:val="22"/>
          <w:szCs w:val="22"/>
          <w:lang w:val="es-ES"/>
        </w:rPr>
        <w:t>b) Prestar las actividades objeto de la subvención desde centros de trabajo situados en España.</w:t>
      </w:r>
    </w:p>
    <w:p w14:paraId="32965F83" w14:textId="77777777" w:rsidR="003F23E1" w:rsidRPr="007D235A" w:rsidRDefault="003F23E1" w:rsidP="003F23E1">
      <w:pPr>
        <w:widowControl/>
        <w:adjustRightInd/>
        <w:spacing w:line="276" w:lineRule="auto"/>
        <w:textAlignment w:val="auto"/>
        <w:rPr>
          <w:rFonts w:ascii="Myriad Pro Light" w:hAnsi="Myriad Pro Light" w:cstheme="minorHAnsi"/>
          <w:sz w:val="22"/>
          <w:szCs w:val="22"/>
          <w:lang w:val="es-ES"/>
        </w:rPr>
      </w:pPr>
      <w:r w:rsidRPr="007D235A">
        <w:rPr>
          <w:rFonts w:ascii="Myriad Pro Light" w:hAnsi="Myriad Pro Light" w:cstheme="minorHAnsi"/>
          <w:sz w:val="22"/>
          <w:szCs w:val="22"/>
          <w:lang w:val="es-ES"/>
        </w:rPr>
        <w:t>c) Crear en España todo el empleo necesario para la prestación de la actividad objeto de la subvención, que se realizará con personal contratado y afiliado a la Seguridad Social en el territorio nacional. El cumplimiento de este requisito tendrá que justificarse documentalmente.</w:t>
      </w:r>
    </w:p>
    <w:p w14:paraId="6F568E35" w14:textId="77777777" w:rsidR="003F23E1" w:rsidRDefault="003F23E1" w:rsidP="003F23E1">
      <w:pPr>
        <w:widowControl/>
        <w:adjustRightInd/>
        <w:spacing w:line="276" w:lineRule="auto"/>
        <w:textAlignment w:val="auto"/>
        <w:rPr>
          <w:rFonts w:ascii="Myriad Pro Light" w:hAnsi="Myriad Pro Light" w:cstheme="minorHAnsi"/>
          <w:sz w:val="22"/>
          <w:szCs w:val="22"/>
          <w:lang w:val="es-ES"/>
        </w:rPr>
      </w:pPr>
    </w:p>
    <w:p w14:paraId="4DDB01E0" w14:textId="0D074B8F" w:rsidR="003F23E1" w:rsidRPr="002D3625" w:rsidRDefault="003F23E1" w:rsidP="003F23E1">
      <w:pPr>
        <w:widowControl/>
        <w:adjustRightInd/>
        <w:spacing w:line="276" w:lineRule="auto"/>
        <w:textAlignment w:val="auto"/>
        <w:rPr>
          <w:rFonts w:ascii="Myriad Pro Light" w:hAnsi="Myriad Pro Light" w:cstheme="minorHAnsi"/>
          <w:sz w:val="22"/>
          <w:szCs w:val="22"/>
          <w:lang w:val="es-ES"/>
        </w:rPr>
      </w:pPr>
      <w:r>
        <w:rPr>
          <w:rFonts w:ascii="Myriad Pro Light" w:hAnsi="Myriad Pro Light" w:cstheme="minorHAnsi"/>
          <w:sz w:val="22"/>
          <w:szCs w:val="22"/>
          <w:lang w:val="es-ES"/>
        </w:rPr>
        <w:t>Igualmente</w:t>
      </w:r>
      <w:r w:rsidRPr="007D235A">
        <w:rPr>
          <w:rFonts w:ascii="Myriad Pro Light" w:hAnsi="Myriad Pro Light" w:cstheme="minorHAnsi"/>
          <w:sz w:val="22"/>
          <w:szCs w:val="22"/>
          <w:lang w:val="es-ES"/>
        </w:rPr>
        <w:t>, deberá contribuir a los objetivos de autonomía estratégica y digital de la Unión Europea, así como garantizar la seguridad de la cadena de suministro teniendo en cuenta el contexto internacional y la disponibilidad de cualquier componente o subsistema tecnológico sensible que pueda formar parte de la solución, mediante la adquisición de equipos, componentes, integraciones de sistemas y software asociado a proveedores ubicados en la Unión Europea.</w:t>
      </w:r>
    </w:p>
    <w:p w14:paraId="10C3B526" w14:textId="77777777" w:rsidR="00B1566D" w:rsidRPr="00A36F5E" w:rsidRDefault="00B1566D" w:rsidP="00A36F5E">
      <w:pPr>
        <w:widowControl/>
        <w:adjustRightInd/>
        <w:spacing w:line="276" w:lineRule="auto"/>
        <w:textAlignment w:val="auto"/>
        <w:rPr>
          <w:rFonts w:ascii="Myriad Pro Light" w:hAnsi="Myriad Pro Light" w:cstheme="minorHAnsi"/>
          <w:sz w:val="22"/>
          <w:szCs w:val="22"/>
          <w:lang w:val="es-ES"/>
        </w:rPr>
      </w:pPr>
    </w:p>
    <w:p w14:paraId="51B03D3B" w14:textId="6B933E53" w:rsidR="001A016D" w:rsidRPr="00A36F5E" w:rsidRDefault="00B1566D"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t>12.-</w:t>
      </w:r>
      <w:r w:rsidR="001A016D" w:rsidRPr="00A36F5E">
        <w:rPr>
          <w:rFonts w:ascii="Myriad Pro Light" w:eastAsia="Times New Roman" w:hAnsi="Myriad Pro Light" w:cstheme="minorHAnsi"/>
          <w:b/>
          <w:bCs/>
          <w:color w:val="auto"/>
          <w:sz w:val="22"/>
          <w:szCs w:val="22"/>
          <w:lang w:val="es-ES"/>
        </w:rPr>
        <w:t>VALORACIÓN DE LAS PROPOSICIONES</w:t>
      </w:r>
    </w:p>
    <w:p w14:paraId="3DF031D8" w14:textId="5127E9E5" w:rsidR="001A016D" w:rsidRPr="00A36F5E" w:rsidRDefault="001A016D"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La presentación de ofertas no genera ningún derecho para los ofertantes. 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p>
    <w:p w14:paraId="42B50768" w14:textId="77777777" w:rsidR="001A016D" w:rsidRPr="00A36F5E" w:rsidRDefault="001A016D" w:rsidP="00A36F5E">
      <w:pPr>
        <w:spacing w:line="276" w:lineRule="auto"/>
        <w:rPr>
          <w:rFonts w:ascii="Myriad Pro Light" w:hAnsi="Myriad Pro Light" w:cstheme="minorHAnsi"/>
          <w:sz w:val="22"/>
          <w:szCs w:val="22"/>
          <w:lang w:val="es-ES"/>
        </w:rPr>
      </w:pPr>
    </w:p>
    <w:p w14:paraId="1F2E8958" w14:textId="42549469" w:rsidR="00A65E47" w:rsidRPr="00A36F5E" w:rsidRDefault="00A65E47"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t>1</w:t>
      </w:r>
      <w:r w:rsidR="00A36F5E" w:rsidRPr="00A36F5E">
        <w:rPr>
          <w:rFonts w:ascii="Myriad Pro Light" w:eastAsia="Times New Roman" w:hAnsi="Myriad Pro Light" w:cstheme="minorHAnsi"/>
          <w:b/>
          <w:bCs/>
          <w:color w:val="auto"/>
          <w:sz w:val="22"/>
          <w:szCs w:val="22"/>
          <w:lang w:val="es-ES"/>
        </w:rPr>
        <w:t>3</w:t>
      </w:r>
      <w:r w:rsidRPr="00A36F5E">
        <w:rPr>
          <w:rFonts w:ascii="Myriad Pro Light" w:eastAsia="Times New Roman" w:hAnsi="Myriad Pro Light" w:cstheme="minorHAnsi"/>
          <w:b/>
          <w:bCs/>
          <w:color w:val="auto"/>
          <w:sz w:val="22"/>
          <w:szCs w:val="22"/>
          <w:lang w:val="es-ES"/>
        </w:rPr>
        <w:t>. - COLABORACIÓN CON LA FEMP.</w:t>
      </w:r>
    </w:p>
    <w:p w14:paraId="5757C0B8" w14:textId="77777777" w:rsidR="00A65E47" w:rsidRPr="00A36F5E" w:rsidRDefault="00A65E47" w:rsidP="00A36F5E">
      <w:pPr>
        <w:keepNext/>
        <w:suppressAutoHyphens/>
        <w:adjustRightInd/>
        <w:spacing w:before="120" w:after="60"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El desarrollo de los trabajos se realizará en constante comunicación y colaboración con la FEMP, siguiendo las directrices de esta y asumiendo las posibles modificaciones y/o correcciones que la se estimen oportunas.</w:t>
      </w:r>
    </w:p>
    <w:p w14:paraId="5C89452F" w14:textId="77777777" w:rsidR="00A65E47" w:rsidRPr="00A36F5E" w:rsidRDefault="00A65E47" w:rsidP="00A36F5E">
      <w:pPr>
        <w:widowControl/>
        <w:adjustRightInd/>
        <w:spacing w:line="276" w:lineRule="auto"/>
        <w:textAlignment w:val="auto"/>
        <w:rPr>
          <w:rFonts w:ascii="Myriad Pro Light" w:hAnsi="Myriad Pro Light" w:cstheme="minorHAnsi"/>
          <w:sz w:val="22"/>
          <w:szCs w:val="22"/>
          <w:lang w:val="es-ES"/>
        </w:rPr>
      </w:pPr>
    </w:p>
    <w:p w14:paraId="66DA9654" w14:textId="24DA84A9" w:rsidR="00C24D16" w:rsidRPr="00A36F5E" w:rsidRDefault="005A6F95" w:rsidP="00A36F5E">
      <w:pPr>
        <w:pStyle w:val="Ttulo1"/>
        <w:spacing w:line="276" w:lineRule="auto"/>
        <w:rPr>
          <w:rFonts w:ascii="Myriad Pro Light" w:eastAsia="Times New Roman" w:hAnsi="Myriad Pro Light" w:cstheme="minorHAnsi"/>
          <w:b/>
          <w:bCs/>
          <w:color w:val="auto"/>
          <w:sz w:val="22"/>
          <w:szCs w:val="22"/>
          <w:lang w:val="es-ES"/>
        </w:rPr>
      </w:pPr>
      <w:r w:rsidRPr="00A36F5E">
        <w:rPr>
          <w:rFonts w:ascii="Myriad Pro Light" w:eastAsia="Times New Roman" w:hAnsi="Myriad Pro Light" w:cstheme="minorHAnsi"/>
          <w:b/>
          <w:bCs/>
          <w:color w:val="auto"/>
          <w:sz w:val="22"/>
          <w:szCs w:val="22"/>
          <w:lang w:val="es-ES"/>
        </w:rPr>
        <w:lastRenderedPageBreak/>
        <w:t>1</w:t>
      </w:r>
      <w:r w:rsidR="00A36F5E" w:rsidRPr="00A36F5E">
        <w:rPr>
          <w:rFonts w:ascii="Myriad Pro Light" w:eastAsia="Times New Roman" w:hAnsi="Myriad Pro Light" w:cstheme="minorHAnsi"/>
          <w:b/>
          <w:bCs/>
          <w:color w:val="auto"/>
          <w:sz w:val="22"/>
          <w:szCs w:val="22"/>
          <w:lang w:val="es-ES"/>
        </w:rPr>
        <w:t>4</w:t>
      </w:r>
      <w:r w:rsidR="000A04F1" w:rsidRPr="00A36F5E">
        <w:rPr>
          <w:rFonts w:ascii="Myriad Pro Light" w:eastAsia="Times New Roman" w:hAnsi="Myriad Pro Light" w:cstheme="minorHAnsi"/>
          <w:b/>
          <w:bCs/>
          <w:color w:val="auto"/>
          <w:sz w:val="22"/>
          <w:szCs w:val="22"/>
          <w:lang w:val="es-ES"/>
        </w:rPr>
        <w:t>.- PLAZO Y LUGAR DE PRESENTACIÓN DE LAS PROPOSICIONES</w:t>
      </w:r>
    </w:p>
    <w:p w14:paraId="54EB7678" w14:textId="4D131830" w:rsidR="00C24D16" w:rsidRPr="00A36F5E" w:rsidRDefault="000A04F1"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Serán los que se especifique en el anuncio de licitación, el cual se publicará en la página web de la FEMP.</w:t>
      </w:r>
    </w:p>
    <w:p w14:paraId="7093CB97" w14:textId="77777777" w:rsidR="009D4704" w:rsidRPr="00A36F5E" w:rsidRDefault="009D4704" w:rsidP="00A36F5E">
      <w:pPr>
        <w:spacing w:line="276" w:lineRule="auto"/>
        <w:rPr>
          <w:rFonts w:ascii="Myriad Pro Light" w:hAnsi="Myriad Pro Light" w:cstheme="minorHAnsi"/>
          <w:sz w:val="22"/>
          <w:szCs w:val="22"/>
          <w:lang w:val="es-ES"/>
        </w:rPr>
      </w:pPr>
    </w:p>
    <w:p w14:paraId="5A1429BC" w14:textId="48E053CD" w:rsidR="000A04F1" w:rsidRPr="00A36F5E" w:rsidRDefault="000A04F1" w:rsidP="00A36F5E">
      <w:pPr>
        <w:spacing w:line="276" w:lineRule="auto"/>
        <w:rPr>
          <w:rFonts w:ascii="Myriad Pro Light" w:hAnsi="Myriad Pro Light" w:cstheme="minorHAnsi"/>
          <w:sz w:val="22"/>
          <w:szCs w:val="22"/>
          <w:lang w:val="es-ES"/>
        </w:rPr>
      </w:pPr>
      <w:r w:rsidRPr="00A36F5E">
        <w:rPr>
          <w:rFonts w:ascii="Myriad Pro Light" w:hAnsi="Myriad Pro Light" w:cstheme="minorHAnsi"/>
          <w:sz w:val="22"/>
          <w:szCs w:val="22"/>
          <w:lang w:val="es-ES"/>
        </w:rPr>
        <w:t>No se aceptará ninguna propuesta que se presente después del día y hora que se indique en el anuncio.</w:t>
      </w:r>
    </w:p>
    <w:p w14:paraId="62FB4EE5" w14:textId="77777777" w:rsidR="004E14FF" w:rsidRPr="00A36F5E" w:rsidRDefault="004E14FF" w:rsidP="00A36F5E">
      <w:pPr>
        <w:widowControl/>
        <w:adjustRightInd/>
        <w:spacing w:line="276" w:lineRule="auto"/>
        <w:jc w:val="left"/>
        <w:textAlignment w:val="auto"/>
        <w:rPr>
          <w:rFonts w:ascii="Myriad Pro Light" w:hAnsi="Myriad Pro Light" w:cstheme="minorHAnsi"/>
          <w:sz w:val="22"/>
          <w:szCs w:val="22"/>
          <w:lang w:val="es-ES"/>
        </w:rPr>
      </w:pPr>
    </w:p>
    <w:p w14:paraId="11E1FE20" w14:textId="785A3D33" w:rsidR="00C94F2B" w:rsidRPr="00A36F5E" w:rsidRDefault="004E14FF" w:rsidP="00A36F5E">
      <w:pPr>
        <w:widowControl/>
        <w:adjustRightInd/>
        <w:spacing w:line="276" w:lineRule="auto"/>
        <w:textAlignment w:val="auto"/>
        <w:rPr>
          <w:rFonts w:ascii="Myriad Pro Light" w:hAnsi="Myriad Pro Light" w:cstheme="minorHAnsi"/>
          <w:sz w:val="22"/>
          <w:szCs w:val="22"/>
          <w:lang w:val="es-ES"/>
        </w:rPr>
      </w:pPr>
      <w:r w:rsidRPr="00A36F5E">
        <w:rPr>
          <w:rFonts w:ascii="Myriad Pro Light" w:hAnsi="Myriad Pro Light" w:cstheme="minorHAnsi"/>
          <w:sz w:val="22"/>
          <w:szCs w:val="22"/>
          <w:lang w:val="es-ES"/>
        </w:rPr>
        <w:t xml:space="preserve">Junto a la Oferta los licitadores habrán de presentar </w:t>
      </w:r>
      <w:r w:rsidR="005A6F95" w:rsidRPr="00A36F5E">
        <w:rPr>
          <w:rFonts w:ascii="Myriad Pro Light" w:hAnsi="Myriad Pro Light" w:cstheme="minorHAnsi"/>
          <w:sz w:val="22"/>
          <w:szCs w:val="22"/>
          <w:lang w:val="es-ES"/>
        </w:rPr>
        <w:t>las</w:t>
      </w:r>
      <w:r w:rsidRPr="00A36F5E">
        <w:rPr>
          <w:rFonts w:ascii="Myriad Pro Light" w:hAnsi="Myriad Pro Light" w:cstheme="minorHAnsi"/>
          <w:sz w:val="22"/>
          <w:szCs w:val="22"/>
          <w:lang w:val="es-ES"/>
        </w:rPr>
        <w:t xml:space="preserve"> Declaraci</w:t>
      </w:r>
      <w:r w:rsidR="005A6F95" w:rsidRPr="00A36F5E">
        <w:rPr>
          <w:rFonts w:ascii="Myriad Pro Light" w:hAnsi="Myriad Pro Light" w:cstheme="minorHAnsi"/>
          <w:sz w:val="22"/>
          <w:szCs w:val="22"/>
          <w:lang w:val="es-ES"/>
        </w:rPr>
        <w:t>o</w:t>
      </w:r>
      <w:r w:rsidRPr="00A36F5E">
        <w:rPr>
          <w:rFonts w:ascii="Myriad Pro Light" w:hAnsi="Myriad Pro Light" w:cstheme="minorHAnsi"/>
          <w:sz w:val="22"/>
          <w:szCs w:val="22"/>
          <w:lang w:val="es-ES"/>
        </w:rPr>
        <w:t>n</w:t>
      </w:r>
      <w:r w:rsidR="005A6F95" w:rsidRPr="00A36F5E">
        <w:rPr>
          <w:rFonts w:ascii="Myriad Pro Light" w:hAnsi="Myriad Pro Light" w:cstheme="minorHAnsi"/>
          <w:sz w:val="22"/>
          <w:szCs w:val="22"/>
          <w:lang w:val="es-ES"/>
        </w:rPr>
        <w:t>es</w:t>
      </w:r>
      <w:r w:rsidRPr="00A36F5E">
        <w:rPr>
          <w:rFonts w:ascii="Myriad Pro Light" w:hAnsi="Myriad Pro Light" w:cstheme="minorHAnsi"/>
          <w:sz w:val="22"/>
          <w:szCs w:val="22"/>
          <w:lang w:val="es-ES"/>
        </w:rPr>
        <w:t xml:space="preserve"> Responsable</w:t>
      </w:r>
      <w:r w:rsidR="005A6F95" w:rsidRPr="00A36F5E">
        <w:rPr>
          <w:rFonts w:ascii="Myriad Pro Light" w:hAnsi="Myriad Pro Light" w:cstheme="minorHAnsi"/>
          <w:sz w:val="22"/>
          <w:szCs w:val="22"/>
          <w:lang w:val="es-ES"/>
        </w:rPr>
        <w:t>s</w:t>
      </w:r>
      <w:r w:rsidRPr="00A36F5E">
        <w:rPr>
          <w:rFonts w:ascii="Myriad Pro Light" w:hAnsi="Myriad Pro Light" w:cstheme="minorHAnsi"/>
          <w:sz w:val="22"/>
          <w:szCs w:val="22"/>
          <w:lang w:val="es-ES"/>
        </w:rPr>
        <w:t xml:space="preserve"> </w:t>
      </w:r>
      <w:r w:rsidR="00880A19" w:rsidRPr="00A36F5E">
        <w:rPr>
          <w:rFonts w:ascii="Myriad Pro Light" w:hAnsi="Myriad Pro Light" w:cstheme="minorHAnsi"/>
          <w:sz w:val="22"/>
          <w:szCs w:val="22"/>
          <w:lang w:val="es-ES"/>
        </w:rPr>
        <w:t>firmada</w:t>
      </w:r>
      <w:r w:rsidR="004965B4" w:rsidRPr="00A36F5E">
        <w:rPr>
          <w:rFonts w:ascii="Myriad Pro Light" w:hAnsi="Myriad Pro Light" w:cstheme="minorHAnsi"/>
          <w:sz w:val="22"/>
          <w:szCs w:val="22"/>
          <w:lang w:val="es-ES"/>
        </w:rPr>
        <w:t>s</w:t>
      </w:r>
      <w:r w:rsidR="00880A19" w:rsidRPr="00A36F5E">
        <w:rPr>
          <w:rFonts w:ascii="Myriad Pro Light" w:hAnsi="Myriad Pro Light" w:cstheme="minorHAnsi"/>
          <w:sz w:val="22"/>
          <w:szCs w:val="22"/>
          <w:lang w:val="es-ES"/>
        </w:rPr>
        <w:t xml:space="preserve"> electrónicamente, </w:t>
      </w:r>
      <w:r w:rsidRPr="00A36F5E">
        <w:rPr>
          <w:rFonts w:ascii="Myriad Pro Light" w:hAnsi="Myriad Pro Light" w:cstheme="minorHAnsi"/>
          <w:sz w:val="22"/>
          <w:szCs w:val="22"/>
          <w:lang w:val="es-ES"/>
        </w:rPr>
        <w:t>conforme a</w:t>
      </w:r>
      <w:r w:rsidR="005A6F95" w:rsidRPr="00A36F5E">
        <w:rPr>
          <w:rFonts w:ascii="Myriad Pro Light" w:hAnsi="Myriad Pro Light" w:cstheme="minorHAnsi"/>
          <w:sz w:val="22"/>
          <w:szCs w:val="22"/>
          <w:lang w:val="es-ES"/>
        </w:rPr>
        <w:t xml:space="preserve"> </w:t>
      </w:r>
      <w:r w:rsidRPr="00A36F5E">
        <w:rPr>
          <w:rFonts w:ascii="Myriad Pro Light" w:hAnsi="Myriad Pro Light" w:cstheme="minorHAnsi"/>
          <w:sz w:val="22"/>
          <w:szCs w:val="22"/>
          <w:lang w:val="es-ES"/>
        </w:rPr>
        <w:t>l</w:t>
      </w:r>
      <w:r w:rsidR="005A6F95" w:rsidRPr="00A36F5E">
        <w:rPr>
          <w:rFonts w:ascii="Myriad Pro Light" w:hAnsi="Myriad Pro Light" w:cstheme="minorHAnsi"/>
          <w:sz w:val="22"/>
          <w:szCs w:val="22"/>
          <w:lang w:val="es-ES"/>
        </w:rPr>
        <w:t>os</w:t>
      </w:r>
      <w:r w:rsidRPr="00A36F5E">
        <w:rPr>
          <w:rFonts w:ascii="Myriad Pro Light" w:hAnsi="Myriad Pro Light" w:cstheme="minorHAnsi"/>
          <w:sz w:val="22"/>
          <w:szCs w:val="22"/>
          <w:lang w:val="es-ES"/>
        </w:rPr>
        <w:t xml:space="preserve"> modelo</w:t>
      </w:r>
      <w:r w:rsidR="005A6F95" w:rsidRPr="00A36F5E">
        <w:rPr>
          <w:rFonts w:ascii="Myriad Pro Light" w:hAnsi="Myriad Pro Light" w:cstheme="minorHAnsi"/>
          <w:sz w:val="22"/>
          <w:szCs w:val="22"/>
          <w:lang w:val="es-ES"/>
        </w:rPr>
        <w:t>s</w:t>
      </w:r>
      <w:r w:rsidRPr="00A36F5E">
        <w:rPr>
          <w:rFonts w:ascii="Myriad Pro Light" w:hAnsi="Myriad Pro Light" w:cstheme="minorHAnsi"/>
          <w:sz w:val="22"/>
          <w:szCs w:val="22"/>
          <w:lang w:val="es-ES"/>
        </w:rPr>
        <w:t xml:space="preserve"> que se publica</w:t>
      </w:r>
      <w:r w:rsidR="005A6F95" w:rsidRPr="00A36F5E">
        <w:rPr>
          <w:rFonts w:ascii="Myriad Pro Light" w:hAnsi="Myriad Pro Light" w:cstheme="minorHAnsi"/>
          <w:sz w:val="22"/>
          <w:szCs w:val="22"/>
          <w:lang w:val="es-ES"/>
        </w:rPr>
        <w:t>n</w:t>
      </w:r>
      <w:r w:rsidRPr="00A36F5E">
        <w:rPr>
          <w:rFonts w:ascii="Myriad Pro Light" w:hAnsi="Myriad Pro Light" w:cstheme="minorHAnsi"/>
          <w:sz w:val="22"/>
          <w:szCs w:val="22"/>
          <w:lang w:val="es-ES"/>
        </w:rPr>
        <w:t xml:space="preserve"> </w:t>
      </w:r>
      <w:r w:rsidR="00880A19" w:rsidRPr="00A36F5E">
        <w:rPr>
          <w:rFonts w:ascii="Myriad Pro Light" w:hAnsi="Myriad Pro Light" w:cstheme="minorHAnsi"/>
          <w:sz w:val="22"/>
          <w:szCs w:val="22"/>
          <w:lang w:val="es-ES"/>
        </w:rPr>
        <w:t>en el</w:t>
      </w:r>
      <w:r w:rsidRPr="00A36F5E">
        <w:rPr>
          <w:rFonts w:ascii="Myriad Pro Light" w:hAnsi="Myriad Pro Light" w:cstheme="minorHAnsi"/>
          <w:sz w:val="22"/>
          <w:szCs w:val="22"/>
          <w:lang w:val="es-ES"/>
        </w:rPr>
        <w:t xml:space="preserve"> anuncio de licitación</w:t>
      </w:r>
      <w:r w:rsidR="00880A19" w:rsidRPr="00A36F5E">
        <w:rPr>
          <w:rFonts w:ascii="Myriad Pro Light" w:hAnsi="Myriad Pro Light" w:cstheme="minorHAnsi"/>
          <w:sz w:val="22"/>
          <w:szCs w:val="22"/>
          <w:lang w:val="es-ES"/>
        </w:rPr>
        <w:t>.</w:t>
      </w:r>
    </w:p>
    <w:p w14:paraId="38EAC17B" w14:textId="210D55CA" w:rsidR="00B70D00" w:rsidRPr="00A36F5E" w:rsidRDefault="00B70D00" w:rsidP="00A36F5E">
      <w:pPr>
        <w:widowControl/>
        <w:adjustRightInd/>
        <w:spacing w:line="276" w:lineRule="auto"/>
        <w:textAlignment w:val="auto"/>
        <w:rPr>
          <w:rFonts w:ascii="Myriad Pro Light" w:hAnsi="Myriad Pro Light" w:cstheme="minorHAnsi"/>
          <w:sz w:val="22"/>
          <w:szCs w:val="22"/>
          <w:lang w:val="es-ES"/>
        </w:rPr>
      </w:pPr>
    </w:p>
    <w:sectPr w:rsidR="00B70D00" w:rsidRPr="00A36F5E"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8860" w14:textId="77777777" w:rsidR="00BF1E92" w:rsidRDefault="00BF1E92">
      <w:r>
        <w:separator/>
      </w:r>
    </w:p>
  </w:endnote>
  <w:endnote w:type="continuationSeparator" w:id="0">
    <w:p w14:paraId="7A37B351" w14:textId="77777777" w:rsidR="00BF1E92" w:rsidRDefault="00BF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panose1 w:val="020B0403030403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eGothic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Light">
    <w:altName w:val="Trebuchet MS"/>
    <w:charset w:val="00"/>
    <w:family w:val="auto"/>
    <w:pitch w:val="variable"/>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2DC" w14:textId="066254F5" w:rsidR="00181644" w:rsidRDefault="00880A19">
    <w:pPr>
      <w:pStyle w:val="Piedepgina"/>
    </w:pPr>
    <w:r>
      <w:rPr>
        <w:noProof/>
      </w:rPr>
      <mc:AlternateContent>
        <mc:Choice Requires="wps">
          <w:drawing>
            <wp:anchor distT="0" distB="0" distL="114300" distR="114300" simplePos="0" relativeHeight="251664896" behindDoc="0" locked="0" layoutInCell="0" allowOverlap="1" wp14:anchorId="58D88F85" wp14:editId="669C3FAB">
              <wp:simplePos x="0" y="0"/>
              <wp:positionH relativeFrom="rightMargin">
                <wp:posOffset>530225</wp:posOffset>
              </wp:positionH>
              <wp:positionV relativeFrom="page">
                <wp:posOffset>9925050</wp:posOffset>
              </wp:positionV>
              <wp:extent cx="238125" cy="333375"/>
              <wp:effectExtent l="0" t="0" r="9525" b="9525"/>
              <wp:wrapThrough wrapText="bothSides">
                <wp:wrapPolygon edited="0">
                  <wp:start x="0" y="0"/>
                  <wp:lineTo x="0" y="20983"/>
                  <wp:lineTo x="20736" y="20983"/>
                  <wp:lineTo x="20736"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8F85" id="Rectángulo 9" o:spid="_x0000_s1027" style="position:absolute;left:0;text-align:left;margin-left:41.75pt;margin-top:781.5pt;width:18.75pt;height:26.25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0T7QEAAMYDAAAOAAAAZHJzL2Uyb0RvYy54bWysU8tu2zAQvBfoPxC817Icu0kFy0HgwEWB&#10;tCmQ5gMoipKIUlx2SVtyv75LWnGM9hZUB4L7mt0djta3Y2/YQaHXYEuez+acKSuh1rYt+fOP3Ycb&#10;znwQthYGrCr5UXl+u3n/bj24Qi2gA1MrZARifTG4knchuCLLvOxUL/wMnLIUbAB7EcjENqtRDITe&#10;m2wxn3/MBsDaIUjlPXnvT0G+SfhNo2R4bBqvAjMlp9lCOjGdVTyzzVoULQrXaTmNId4wRS+0paZn&#10;qHsRBNuj/geq1xLBQxNmEvoMmkZLlXagbfL5X9s8dcKptAuR492ZJv//YOW3w5P7jnF07x5A/vTM&#10;wrYTtlV3iDB0StTULo9EZYPzxbkgGp5KWTV8hZqeVuwDJA7GBvsISNuxMVF9PFOtxsAkORdXN/li&#10;xZmk0BV916vUQRQvxQ59+KygZ/FScqSXTODi8OBDHEYULylpeDC63mljkoFttTXIDoJefZe+Cd1f&#10;phkbky3EshNi9KQt42JRQ74IYzUyXU8URE8F9ZHWRjiJicRPlw7wN2cDCank/tdeoOLMfLFE3ad8&#10;uYzKS8Zydb0gAy8j1WVEWElQJQ+cna7bcFLr3qFuO+qUJxos3BHdjU5UvE41jU9iSQxNwo5qvLRT&#10;1uvvt/kDAAD//wMAUEsDBBQABgAIAAAAIQBVCBGF3wAAAAwBAAAPAAAAZHJzL2Rvd25yZXYueG1s&#10;TI/BTsMwEETvSPyDtUjcqJ0GWyWNUyGknoADLRLXbewmUWM7xE4b/p7tCW6zu6PZN+Vmdj072zF2&#10;wWvIFgKY9XUwnW80fO63DytgMaE32AdvNfzYCJvq9qbEwoSL/7DnXWoYhfhYoIY2paHgPNatdRgX&#10;YbCebscwOkw0jg03I14o3PV8KYTiDjtPH1oc7Etr69NuchpQPZrv92P+tn+dFD41s9jKL6H1/d38&#10;vAaW7Jz+zHDFJ3SoiOkQJm8i6zWscklO2kuVU6mrY5mROJBQmZTAq5L/L1H9AgAA//8DAFBLAQIt&#10;ABQABgAIAAAAIQC2gziS/gAAAOEBAAATAAAAAAAAAAAAAAAAAAAAAABbQ29udGVudF9UeXBlc10u&#10;eG1sUEsBAi0AFAAGAAgAAAAhADj9If/WAAAAlAEAAAsAAAAAAAAAAAAAAAAALwEAAF9yZWxzLy5y&#10;ZWxzUEsBAi0AFAAGAAgAAAAhAEEcbRPtAQAAxgMAAA4AAAAAAAAAAAAAAAAALgIAAGRycy9lMm9E&#10;b2MueG1sUEsBAi0AFAAGAAgAAAAhAFUIEYXfAAAADAEAAA8AAAAAAAAAAAAAAAAARwQAAGRycy9k&#10;b3ducmV2LnhtbFBLBQYAAAAABAAEAPMAAABTBQAAAAA=&#10;" o:allowincell="f" stroked="f">
              <v:textbo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v:textbox>
              <w10:wrap type="through" anchorx="margin" anchory="page"/>
            </v:rect>
          </w:pict>
        </mc:Fallback>
      </mc:AlternateContent>
    </w:r>
    <w:r w:rsidR="000A04F1">
      <w:rPr>
        <w:noProof/>
      </w:rPr>
      <mc:AlternateContent>
        <mc:Choice Requires="wps">
          <w:drawing>
            <wp:anchor distT="0" distB="0" distL="114300" distR="114300" simplePos="0" relativeHeight="251660800" behindDoc="0" locked="0" layoutInCell="1" allowOverlap="1" wp14:anchorId="7DFC3E6B" wp14:editId="3498A164">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3E6B" id="Rectangle 24" o:spid="_x0000_s1028" style="position:absolute;left:0;text-align:left;margin-left:74.5pt;margin-top:783.75pt;width:474.1pt;height:28.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38A7A90E" wp14:editId="0E05BED8">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39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730D14FD" wp14:editId="57EB29D7">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14FD" id="Rectangle 23" o:spid="_x0000_s1030"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73B107BA" wp14:editId="6982569D">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30BD" w14:textId="77777777" w:rsidR="00BF1E92" w:rsidRDefault="00BF1E92">
      <w:r>
        <w:separator/>
      </w:r>
    </w:p>
  </w:footnote>
  <w:footnote w:type="continuationSeparator" w:id="0">
    <w:p w14:paraId="6EC4A203" w14:textId="77777777" w:rsidR="00BF1E92" w:rsidRDefault="00BF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4BB3" w14:textId="705496B0" w:rsidR="00181644" w:rsidRDefault="00C62577" w:rsidP="0036795F">
    <w:pPr>
      <w:pStyle w:val="Encabezado"/>
      <w:tabs>
        <w:tab w:val="clear" w:pos="4252"/>
        <w:tab w:val="clear" w:pos="8504"/>
      </w:tabs>
    </w:pPr>
    <w:r>
      <w:rPr>
        <w:noProof/>
      </w:rPr>
      <w:drawing>
        <wp:anchor distT="0" distB="0" distL="114300" distR="114300" simplePos="0" relativeHeight="251672064" behindDoc="1" locked="0" layoutInCell="1" allowOverlap="1" wp14:anchorId="2BBB44D6" wp14:editId="7825C15D">
          <wp:simplePos x="0" y="0"/>
          <wp:positionH relativeFrom="margin">
            <wp:align>right</wp:align>
          </wp:positionH>
          <wp:positionV relativeFrom="paragraph">
            <wp:posOffset>923925</wp:posOffset>
          </wp:positionV>
          <wp:extent cx="2200275" cy="409575"/>
          <wp:effectExtent l="0" t="0" r="9525" b="9525"/>
          <wp:wrapNone/>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200275" cy="409575"/>
                  </a:xfrm>
                  <a:prstGeom prst="rect">
                    <a:avLst/>
                  </a:prstGeom>
                </pic:spPr>
              </pic:pic>
            </a:graphicData>
          </a:graphic>
        </wp:anchor>
      </w:drawing>
    </w:r>
    <w:r w:rsidR="00453C3A">
      <w:rPr>
        <w:noProof/>
      </w:rPr>
      <w:drawing>
        <wp:anchor distT="0" distB="0" distL="114300" distR="114300" simplePos="0" relativeHeight="251671040" behindDoc="1" locked="0" layoutInCell="1" allowOverlap="1" wp14:anchorId="7A11B04E" wp14:editId="7990F3B9">
          <wp:simplePos x="0" y="0"/>
          <wp:positionH relativeFrom="column">
            <wp:posOffset>904875</wp:posOffset>
          </wp:positionH>
          <wp:positionV relativeFrom="paragraph">
            <wp:posOffset>895350</wp:posOffset>
          </wp:positionV>
          <wp:extent cx="1998633" cy="694690"/>
          <wp:effectExtent l="0" t="0" r="1905" b="0"/>
          <wp:wrapNone/>
          <wp:docPr id="10" name="Imagen 1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000826" cy="695452"/>
                  </a:xfrm>
                  <a:prstGeom prst="rect">
                    <a:avLst/>
                  </a:prstGeom>
                </pic:spPr>
              </pic:pic>
            </a:graphicData>
          </a:graphic>
          <wp14:sizeRelH relativeFrom="margin">
            <wp14:pctWidth>0</wp14:pctWidth>
          </wp14:sizeRelH>
          <wp14:sizeRelV relativeFrom="margin">
            <wp14:pctHeight>0</wp14:pctHeight>
          </wp14:sizeRelV>
        </wp:anchor>
      </w:drawing>
    </w:r>
    <w:r w:rsidR="003213E6">
      <w:rPr>
        <w:rFonts w:ascii="Myriad Pro Light" w:hAnsi="Myriad Pro Light"/>
        <w:b/>
        <w:bCs/>
        <w:i/>
        <w:iCs/>
        <w:noProof/>
        <w:sz w:val="22"/>
        <w:szCs w:val="22"/>
      </w:rPr>
      <w:drawing>
        <wp:anchor distT="0" distB="0" distL="114300" distR="114300" simplePos="0" relativeHeight="251668992" behindDoc="1" locked="0" layoutInCell="1" allowOverlap="1" wp14:anchorId="319209F6" wp14:editId="2ABE3404">
          <wp:simplePos x="0" y="0"/>
          <wp:positionH relativeFrom="column">
            <wp:posOffset>800100</wp:posOffset>
          </wp:positionH>
          <wp:positionV relativeFrom="paragraph">
            <wp:posOffset>885825</wp:posOffset>
          </wp:positionV>
          <wp:extent cx="1428750" cy="803275"/>
          <wp:effectExtent l="0" t="0" r="0" b="0"/>
          <wp:wrapNone/>
          <wp:docPr id="7" name="Imagen 7"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428750" cy="803275"/>
                  </a:xfrm>
                  <a:prstGeom prst="rect">
                    <a:avLst/>
                  </a:prstGeom>
                </pic:spPr>
              </pic:pic>
            </a:graphicData>
          </a:graphic>
        </wp:anchor>
      </w:drawing>
    </w:r>
    <w:sdt>
      <w:sdtPr>
        <w:id w:val="1526749871"/>
        <w:docPartObj>
          <w:docPartGallery w:val="Page Numbers (Margins)"/>
          <w:docPartUnique/>
        </w:docPartObj>
      </w:sdtPr>
      <w:sdtEndPr/>
      <w:sdtContent/>
    </w:sdt>
    <w:r w:rsidR="000A04F1">
      <w:rPr>
        <w:noProof/>
      </w:rPr>
      <w:drawing>
        <wp:anchor distT="0" distB="0" distL="114300" distR="114300" simplePos="0" relativeHeight="251662848" behindDoc="1" locked="0" layoutInCell="1" allowOverlap="1" wp14:anchorId="3D46FFC7" wp14:editId="4AC51D58">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0A04F1">
      <w:rPr>
        <w:noProof/>
      </w:rPr>
      <mc:AlternateContent>
        <mc:Choice Requires="wps">
          <w:drawing>
            <wp:anchor distT="0" distB="0" distL="114300" distR="114300" simplePos="0" relativeHeight="251656704" behindDoc="0" locked="0" layoutInCell="1" allowOverlap="1" wp14:anchorId="156F504C" wp14:editId="2FA222C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1C28A" w14:textId="77777777" w:rsidR="00020C85" w:rsidRPr="00AD1C68" w:rsidRDefault="00CD30F5"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1DD10B7D"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13684DBB" wp14:editId="237AC452">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F504C" id="Rectangle 18" o:spid="_x0000_s1026" style="position:absolute;left:0;text-align:left;margin-left:8.45pt;margin-top:42pt;width:482.05pt;height: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4841C28A" w14:textId="77777777" w:rsidR="00020C85" w:rsidRPr="00AD1C68" w:rsidRDefault="00CD30F5"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1DD10B7D"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13684DBB" wp14:editId="237AC452">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3AC9"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2A3D83A7" wp14:editId="14F078EF">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02CF4" w14:textId="77777777" w:rsidR="00181644" w:rsidRDefault="009063FF">
    <w:r>
      <w:rPr>
        <w:noProof/>
      </w:rPr>
      <mc:AlternateContent>
        <mc:Choice Requires="wps">
          <w:drawing>
            <wp:anchor distT="0" distB="0" distL="114300" distR="114300" simplePos="0" relativeHeight="251654656" behindDoc="0" locked="0" layoutInCell="1" allowOverlap="1" wp14:anchorId="685C2570" wp14:editId="321537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2570" id="Rectangle 16" o:spid="_x0000_s1029"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553504B"/>
    <w:multiLevelType w:val="hybridMultilevel"/>
    <w:tmpl w:val="0C42A9D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C0A0005">
      <w:start w:val="1"/>
      <w:numFmt w:val="bullet"/>
      <w:lvlText w:val=""/>
      <w:lvlJc w:val="left"/>
      <w:pPr>
        <w:ind w:left="3576"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0A7E91"/>
    <w:multiLevelType w:val="hybridMultilevel"/>
    <w:tmpl w:val="9536C5F4"/>
    <w:lvl w:ilvl="0" w:tplc="0C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D52024"/>
    <w:multiLevelType w:val="hybridMultilevel"/>
    <w:tmpl w:val="CC568464"/>
    <w:lvl w:ilvl="0" w:tplc="D3E0F99E">
      <w:numFmt w:val="bullet"/>
      <w:lvlText w:val="•"/>
      <w:lvlJc w:val="left"/>
      <w:pPr>
        <w:ind w:left="1068" w:hanging="360"/>
      </w:pPr>
      <w:rPr>
        <w:rFonts w:ascii="Calibri" w:eastAsia="Times New Roman"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B0D59CC"/>
    <w:multiLevelType w:val="hybridMultilevel"/>
    <w:tmpl w:val="5BBEEA2C"/>
    <w:lvl w:ilvl="0" w:tplc="C84E0000">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6" w15:restartNumberingAfterBreak="0">
    <w:nsid w:val="2C3E0B83"/>
    <w:multiLevelType w:val="hybridMultilevel"/>
    <w:tmpl w:val="B948890E"/>
    <w:lvl w:ilvl="0" w:tplc="C84E0000">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9" w15:restartNumberingAfterBreak="0">
    <w:nsid w:val="32C021BD"/>
    <w:multiLevelType w:val="hybridMultilevel"/>
    <w:tmpl w:val="62EA2F16"/>
    <w:lvl w:ilvl="0" w:tplc="CFEC4C60">
      <w:numFmt w:val="bullet"/>
      <w:lvlText w:val="•"/>
      <w:lvlJc w:val="left"/>
      <w:pPr>
        <w:ind w:left="1068" w:hanging="360"/>
      </w:pPr>
      <w:rPr>
        <w:rFonts w:ascii="Myriad Pro Light" w:eastAsia="Times New Roman" w:hAnsi="Myriad Pro Ligh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37310709"/>
    <w:multiLevelType w:val="hybridMultilevel"/>
    <w:tmpl w:val="3F564C2E"/>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3A9F380A"/>
    <w:multiLevelType w:val="hybridMultilevel"/>
    <w:tmpl w:val="09F8C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BB366F"/>
    <w:multiLevelType w:val="hybridMultilevel"/>
    <w:tmpl w:val="051C5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732D33"/>
    <w:multiLevelType w:val="hybridMultilevel"/>
    <w:tmpl w:val="2814F1B2"/>
    <w:lvl w:ilvl="0" w:tplc="0C0A0015">
      <w:start w:val="1"/>
      <w:numFmt w:val="upperLetter"/>
      <w:lvlText w:val="%1."/>
      <w:lvlJc w:val="left"/>
      <w:pPr>
        <w:ind w:left="720" w:hanging="360"/>
      </w:pPr>
    </w:lvl>
    <w:lvl w:ilvl="1" w:tplc="FFFFFFFF">
      <w:start w:val="1"/>
      <w:numFmt w:val="lowerLetter"/>
      <w:lvlText w:val="%2."/>
      <w:lvlJc w:val="left"/>
      <w:pPr>
        <w:ind w:left="1440" w:hanging="360"/>
      </w:pPr>
    </w:lvl>
    <w:lvl w:ilvl="2" w:tplc="C268C564">
      <w:numFmt w:val="bullet"/>
      <w:lvlText w:val="•"/>
      <w:lvlJc w:val="left"/>
      <w:pPr>
        <w:ind w:left="2340" w:hanging="360"/>
      </w:pPr>
      <w:rPr>
        <w:rFonts w:ascii="Myriad Pro Light" w:eastAsia="Times New Roman" w:hAnsi="Myriad Pro Light"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0A1EB4"/>
    <w:multiLevelType w:val="hybridMultilevel"/>
    <w:tmpl w:val="8640D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715768A"/>
    <w:multiLevelType w:val="hybridMultilevel"/>
    <w:tmpl w:val="EC66C5A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842464"/>
    <w:multiLevelType w:val="multilevel"/>
    <w:tmpl w:val="70D4D5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AD6754"/>
    <w:multiLevelType w:val="hybridMultilevel"/>
    <w:tmpl w:val="9536C5F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8"/>
  </w:num>
  <w:num w:numId="4">
    <w:abstractNumId w:val="0"/>
  </w:num>
  <w:num w:numId="5">
    <w:abstractNumId w:val="17"/>
  </w:num>
  <w:num w:numId="6">
    <w:abstractNumId w:val="14"/>
  </w:num>
  <w:num w:numId="7">
    <w:abstractNumId w:val="7"/>
  </w:num>
  <w:num w:numId="8">
    <w:abstractNumId w:val="15"/>
  </w:num>
  <w:num w:numId="9">
    <w:abstractNumId w:val="11"/>
  </w:num>
  <w:num w:numId="10">
    <w:abstractNumId w:val="6"/>
  </w:num>
  <w:num w:numId="11">
    <w:abstractNumId w:val="9"/>
  </w:num>
  <w:num w:numId="12">
    <w:abstractNumId w:val="16"/>
  </w:num>
  <w:num w:numId="13">
    <w:abstractNumId w:val="13"/>
  </w:num>
  <w:num w:numId="14">
    <w:abstractNumId w:val="3"/>
  </w:num>
  <w:num w:numId="15">
    <w:abstractNumId w:val="20"/>
  </w:num>
  <w:num w:numId="16">
    <w:abstractNumId w:val="5"/>
  </w:num>
  <w:num w:numId="17">
    <w:abstractNumId w:val="2"/>
  </w:num>
  <w:num w:numId="18">
    <w:abstractNumId w:val="10"/>
  </w:num>
  <w:num w:numId="19">
    <w:abstractNumId w:val="12"/>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F1"/>
    <w:rsid w:val="000044BD"/>
    <w:rsid w:val="00007FEC"/>
    <w:rsid w:val="000109CA"/>
    <w:rsid w:val="00020C85"/>
    <w:rsid w:val="000310DC"/>
    <w:rsid w:val="00043E55"/>
    <w:rsid w:val="00056C06"/>
    <w:rsid w:val="000729EC"/>
    <w:rsid w:val="00074537"/>
    <w:rsid w:val="00075093"/>
    <w:rsid w:val="0007524A"/>
    <w:rsid w:val="00077DA6"/>
    <w:rsid w:val="00084447"/>
    <w:rsid w:val="00085DFA"/>
    <w:rsid w:val="00095010"/>
    <w:rsid w:val="000A04F1"/>
    <w:rsid w:val="000A0E57"/>
    <w:rsid w:val="000A2F56"/>
    <w:rsid w:val="000A5A26"/>
    <w:rsid w:val="000C0534"/>
    <w:rsid w:val="000C5178"/>
    <w:rsid w:val="000D40E7"/>
    <w:rsid w:val="000E6154"/>
    <w:rsid w:val="000E7978"/>
    <w:rsid w:val="001149CE"/>
    <w:rsid w:val="00117ED5"/>
    <w:rsid w:val="001232D2"/>
    <w:rsid w:val="0012626A"/>
    <w:rsid w:val="001326A1"/>
    <w:rsid w:val="00133F6F"/>
    <w:rsid w:val="0013459F"/>
    <w:rsid w:val="001363F6"/>
    <w:rsid w:val="001440FA"/>
    <w:rsid w:val="001474C9"/>
    <w:rsid w:val="001502BB"/>
    <w:rsid w:val="001510DE"/>
    <w:rsid w:val="00151195"/>
    <w:rsid w:val="00152724"/>
    <w:rsid w:val="00153B9B"/>
    <w:rsid w:val="00163ABA"/>
    <w:rsid w:val="00181644"/>
    <w:rsid w:val="00181849"/>
    <w:rsid w:val="0019429E"/>
    <w:rsid w:val="00194582"/>
    <w:rsid w:val="001A0035"/>
    <w:rsid w:val="001A016D"/>
    <w:rsid w:val="001A3011"/>
    <w:rsid w:val="001A3BEE"/>
    <w:rsid w:val="001B6256"/>
    <w:rsid w:val="001B7225"/>
    <w:rsid w:val="001D070A"/>
    <w:rsid w:val="001E46FB"/>
    <w:rsid w:val="001E6101"/>
    <w:rsid w:val="001F5817"/>
    <w:rsid w:val="00200B28"/>
    <w:rsid w:val="0020101C"/>
    <w:rsid w:val="00212A9F"/>
    <w:rsid w:val="00214ECA"/>
    <w:rsid w:val="0022760A"/>
    <w:rsid w:val="00233B55"/>
    <w:rsid w:val="00245109"/>
    <w:rsid w:val="00250CE8"/>
    <w:rsid w:val="002526B4"/>
    <w:rsid w:val="0025655E"/>
    <w:rsid w:val="00257DEC"/>
    <w:rsid w:val="002603E3"/>
    <w:rsid w:val="00260C75"/>
    <w:rsid w:val="00267C09"/>
    <w:rsid w:val="00286295"/>
    <w:rsid w:val="002A23C3"/>
    <w:rsid w:val="002B5793"/>
    <w:rsid w:val="002C2060"/>
    <w:rsid w:val="002C3F97"/>
    <w:rsid w:val="002D3625"/>
    <w:rsid w:val="002D5C5A"/>
    <w:rsid w:val="002E4762"/>
    <w:rsid w:val="002E7EBC"/>
    <w:rsid w:val="00311571"/>
    <w:rsid w:val="00312190"/>
    <w:rsid w:val="00314415"/>
    <w:rsid w:val="00315F95"/>
    <w:rsid w:val="003213E6"/>
    <w:rsid w:val="00321F6B"/>
    <w:rsid w:val="00337A58"/>
    <w:rsid w:val="00337F52"/>
    <w:rsid w:val="00345869"/>
    <w:rsid w:val="00354A27"/>
    <w:rsid w:val="00354B0E"/>
    <w:rsid w:val="003554B9"/>
    <w:rsid w:val="00367677"/>
    <w:rsid w:val="0036795F"/>
    <w:rsid w:val="00370CD5"/>
    <w:rsid w:val="00371957"/>
    <w:rsid w:val="00381CDC"/>
    <w:rsid w:val="00387BE2"/>
    <w:rsid w:val="00391F33"/>
    <w:rsid w:val="00392BD0"/>
    <w:rsid w:val="0039685C"/>
    <w:rsid w:val="003A1915"/>
    <w:rsid w:val="003C33A5"/>
    <w:rsid w:val="003C740E"/>
    <w:rsid w:val="003D572B"/>
    <w:rsid w:val="003F23E1"/>
    <w:rsid w:val="00411FCE"/>
    <w:rsid w:val="00436BA3"/>
    <w:rsid w:val="00445B22"/>
    <w:rsid w:val="004461B6"/>
    <w:rsid w:val="00453C3A"/>
    <w:rsid w:val="004628C4"/>
    <w:rsid w:val="0047277A"/>
    <w:rsid w:val="004746F4"/>
    <w:rsid w:val="00481EAA"/>
    <w:rsid w:val="00495BD8"/>
    <w:rsid w:val="004965B4"/>
    <w:rsid w:val="004B3931"/>
    <w:rsid w:val="004B5B14"/>
    <w:rsid w:val="004B7F92"/>
    <w:rsid w:val="004D5CF6"/>
    <w:rsid w:val="004D731A"/>
    <w:rsid w:val="004E01D1"/>
    <w:rsid w:val="004E14FF"/>
    <w:rsid w:val="004F1514"/>
    <w:rsid w:val="004F29D9"/>
    <w:rsid w:val="004F2ABD"/>
    <w:rsid w:val="004F5970"/>
    <w:rsid w:val="004F6612"/>
    <w:rsid w:val="004F6B23"/>
    <w:rsid w:val="00506D68"/>
    <w:rsid w:val="00517A51"/>
    <w:rsid w:val="00522CE5"/>
    <w:rsid w:val="005343DE"/>
    <w:rsid w:val="005373F7"/>
    <w:rsid w:val="0054354D"/>
    <w:rsid w:val="005435D9"/>
    <w:rsid w:val="00551C36"/>
    <w:rsid w:val="00564B74"/>
    <w:rsid w:val="0058157D"/>
    <w:rsid w:val="0059050E"/>
    <w:rsid w:val="00590CBF"/>
    <w:rsid w:val="00592103"/>
    <w:rsid w:val="0059483C"/>
    <w:rsid w:val="005A2A07"/>
    <w:rsid w:val="005A2FC7"/>
    <w:rsid w:val="005A6F95"/>
    <w:rsid w:val="005B1BC3"/>
    <w:rsid w:val="005B41EF"/>
    <w:rsid w:val="005C45DB"/>
    <w:rsid w:val="005D55FA"/>
    <w:rsid w:val="005E06B0"/>
    <w:rsid w:val="005E758B"/>
    <w:rsid w:val="00604A97"/>
    <w:rsid w:val="00606B6F"/>
    <w:rsid w:val="006076D7"/>
    <w:rsid w:val="00612E47"/>
    <w:rsid w:val="00620C1A"/>
    <w:rsid w:val="00627135"/>
    <w:rsid w:val="00633F4D"/>
    <w:rsid w:val="006355C3"/>
    <w:rsid w:val="00641A29"/>
    <w:rsid w:val="00643284"/>
    <w:rsid w:val="00657EEF"/>
    <w:rsid w:val="00666BA6"/>
    <w:rsid w:val="00666D59"/>
    <w:rsid w:val="0067378B"/>
    <w:rsid w:val="006754B2"/>
    <w:rsid w:val="00690320"/>
    <w:rsid w:val="006A0DBC"/>
    <w:rsid w:val="006B0FAF"/>
    <w:rsid w:val="006B17E0"/>
    <w:rsid w:val="006C1F7E"/>
    <w:rsid w:val="006D499A"/>
    <w:rsid w:val="006E611E"/>
    <w:rsid w:val="006E6966"/>
    <w:rsid w:val="006E6E0C"/>
    <w:rsid w:val="006F5706"/>
    <w:rsid w:val="006F685F"/>
    <w:rsid w:val="007068B9"/>
    <w:rsid w:val="00706A34"/>
    <w:rsid w:val="00707D89"/>
    <w:rsid w:val="00712252"/>
    <w:rsid w:val="007258EA"/>
    <w:rsid w:val="0072746C"/>
    <w:rsid w:val="00731364"/>
    <w:rsid w:val="007377F6"/>
    <w:rsid w:val="00737E8A"/>
    <w:rsid w:val="00740207"/>
    <w:rsid w:val="00742AF2"/>
    <w:rsid w:val="007563B9"/>
    <w:rsid w:val="0076404C"/>
    <w:rsid w:val="00780D28"/>
    <w:rsid w:val="00783A7F"/>
    <w:rsid w:val="007852BC"/>
    <w:rsid w:val="00785A79"/>
    <w:rsid w:val="007865D0"/>
    <w:rsid w:val="00793EE1"/>
    <w:rsid w:val="00794611"/>
    <w:rsid w:val="0079727C"/>
    <w:rsid w:val="007A68DC"/>
    <w:rsid w:val="007B1B89"/>
    <w:rsid w:val="007B2241"/>
    <w:rsid w:val="007C2615"/>
    <w:rsid w:val="007D235A"/>
    <w:rsid w:val="007D4246"/>
    <w:rsid w:val="007E2D15"/>
    <w:rsid w:val="00807BB6"/>
    <w:rsid w:val="00807BE1"/>
    <w:rsid w:val="008100E1"/>
    <w:rsid w:val="008133DD"/>
    <w:rsid w:val="00814523"/>
    <w:rsid w:val="0081723C"/>
    <w:rsid w:val="008177AA"/>
    <w:rsid w:val="00835B86"/>
    <w:rsid w:val="00847C63"/>
    <w:rsid w:val="00847C9F"/>
    <w:rsid w:val="00853248"/>
    <w:rsid w:val="008603B0"/>
    <w:rsid w:val="00876616"/>
    <w:rsid w:val="00880A19"/>
    <w:rsid w:val="0088354F"/>
    <w:rsid w:val="00896D81"/>
    <w:rsid w:val="008A413A"/>
    <w:rsid w:val="008A43DA"/>
    <w:rsid w:val="008A5E07"/>
    <w:rsid w:val="008B3D4A"/>
    <w:rsid w:val="008D7F6A"/>
    <w:rsid w:val="008E2354"/>
    <w:rsid w:val="008E46C6"/>
    <w:rsid w:val="008F4037"/>
    <w:rsid w:val="009011F3"/>
    <w:rsid w:val="009063FF"/>
    <w:rsid w:val="00911131"/>
    <w:rsid w:val="009143B1"/>
    <w:rsid w:val="00923868"/>
    <w:rsid w:val="00923A69"/>
    <w:rsid w:val="00924694"/>
    <w:rsid w:val="0093251E"/>
    <w:rsid w:val="009325FF"/>
    <w:rsid w:val="0093411E"/>
    <w:rsid w:val="00940E2B"/>
    <w:rsid w:val="00944062"/>
    <w:rsid w:val="00947E69"/>
    <w:rsid w:val="00952B04"/>
    <w:rsid w:val="00965B39"/>
    <w:rsid w:val="00971ED9"/>
    <w:rsid w:val="00975A32"/>
    <w:rsid w:val="009760D3"/>
    <w:rsid w:val="00981A46"/>
    <w:rsid w:val="009A1A2F"/>
    <w:rsid w:val="009A3567"/>
    <w:rsid w:val="009A5D2E"/>
    <w:rsid w:val="009C6251"/>
    <w:rsid w:val="009C64EE"/>
    <w:rsid w:val="009D4704"/>
    <w:rsid w:val="009E156E"/>
    <w:rsid w:val="009E171F"/>
    <w:rsid w:val="009E5EB6"/>
    <w:rsid w:val="009F3BEE"/>
    <w:rsid w:val="00A05A45"/>
    <w:rsid w:val="00A22FA5"/>
    <w:rsid w:val="00A27B05"/>
    <w:rsid w:val="00A32CC2"/>
    <w:rsid w:val="00A36F5E"/>
    <w:rsid w:val="00A424C0"/>
    <w:rsid w:val="00A53758"/>
    <w:rsid w:val="00A56E4C"/>
    <w:rsid w:val="00A60850"/>
    <w:rsid w:val="00A65E47"/>
    <w:rsid w:val="00A66217"/>
    <w:rsid w:val="00A733B0"/>
    <w:rsid w:val="00A92EBA"/>
    <w:rsid w:val="00AA04F3"/>
    <w:rsid w:val="00AA0894"/>
    <w:rsid w:val="00AB31C3"/>
    <w:rsid w:val="00AD1C68"/>
    <w:rsid w:val="00AD636E"/>
    <w:rsid w:val="00AE17C2"/>
    <w:rsid w:val="00AE599D"/>
    <w:rsid w:val="00AE60FB"/>
    <w:rsid w:val="00AF1D12"/>
    <w:rsid w:val="00AF2E76"/>
    <w:rsid w:val="00AF6C1F"/>
    <w:rsid w:val="00B00BAD"/>
    <w:rsid w:val="00B048B5"/>
    <w:rsid w:val="00B15383"/>
    <w:rsid w:val="00B1566D"/>
    <w:rsid w:val="00B24801"/>
    <w:rsid w:val="00B26E97"/>
    <w:rsid w:val="00B33E58"/>
    <w:rsid w:val="00B43A4F"/>
    <w:rsid w:val="00B43F18"/>
    <w:rsid w:val="00B70D00"/>
    <w:rsid w:val="00B728A0"/>
    <w:rsid w:val="00B80D48"/>
    <w:rsid w:val="00B86413"/>
    <w:rsid w:val="00B92840"/>
    <w:rsid w:val="00B941AB"/>
    <w:rsid w:val="00B9537C"/>
    <w:rsid w:val="00BB1B55"/>
    <w:rsid w:val="00BD3D9F"/>
    <w:rsid w:val="00BD4ADB"/>
    <w:rsid w:val="00BE1F64"/>
    <w:rsid w:val="00BE2AA4"/>
    <w:rsid w:val="00BE7CB5"/>
    <w:rsid w:val="00BF0C81"/>
    <w:rsid w:val="00BF1E92"/>
    <w:rsid w:val="00BF2694"/>
    <w:rsid w:val="00C05E25"/>
    <w:rsid w:val="00C07C4B"/>
    <w:rsid w:val="00C10536"/>
    <w:rsid w:val="00C200A6"/>
    <w:rsid w:val="00C24D16"/>
    <w:rsid w:val="00C361BB"/>
    <w:rsid w:val="00C42C22"/>
    <w:rsid w:val="00C50191"/>
    <w:rsid w:val="00C51D1F"/>
    <w:rsid w:val="00C5586E"/>
    <w:rsid w:val="00C62577"/>
    <w:rsid w:val="00C65ED9"/>
    <w:rsid w:val="00C75053"/>
    <w:rsid w:val="00C94F2B"/>
    <w:rsid w:val="00C964A8"/>
    <w:rsid w:val="00CB526D"/>
    <w:rsid w:val="00CB7518"/>
    <w:rsid w:val="00CC1297"/>
    <w:rsid w:val="00CD30F5"/>
    <w:rsid w:val="00CD677A"/>
    <w:rsid w:val="00D01509"/>
    <w:rsid w:val="00D0244E"/>
    <w:rsid w:val="00D161CD"/>
    <w:rsid w:val="00D162C4"/>
    <w:rsid w:val="00D20AEC"/>
    <w:rsid w:val="00D27890"/>
    <w:rsid w:val="00D278D3"/>
    <w:rsid w:val="00D416AE"/>
    <w:rsid w:val="00D47E95"/>
    <w:rsid w:val="00D53955"/>
    <w:rsid w:val="00D566CC"/>
    <w:rsid w:val="00D64584"/>
    <w:rsid w:val="00D7233B"/>
    <w:rsid w:val="00D96EAC"/>
    <w:rsid w:val="00D977B3"/>
    <w:rsid w:val="00DA0A41"/>
    <w:rsid w:val="00DA11B2"/>
    <w:rsid w:val="00DA1CC1"/>
    <w:rsid w:val="00DB356F"/>
    <w:rsid w:val="00DD11ED"/>
    <w:rsid w:val="00DD3DB7"/>
    <w:rsid w:val="00DE04C6"/>
    <w:rsid w:val="00DE7FF0"/>
    <w:rsid w:val="00E16E25"/>
    <w:rsid w:val="00E22BE7"/>
    <w:rsid w:val="00E24AA2"/>
    <w:rsid w:val="00E253C2"/>
    <w:rsid w:val="00E27760"/>
    <w:rsid w:val="00E43C4B"/>
    <w:rsid w:val="00E5173A"/>
    <w:rsid w:val="00E62D5D"/>
    <w:rsid w:val="00E72312"/>
    <w:rsid w:val="00E7248A"/>
    <w:rsid w:val="00E75C6E"/>
    <w:rsid w:val="00E7775F"/>
    <w:rsid w:val="00E80E3C"/>
    <w:rsid w:val="00E90304"/>
    <w:rsid w:val="00EA3EEA"/>
    <w:rsid w:val="00EA44DA"/>
    <w:rsid w:val="00EA53DD"/>
    <w:rsid w:val="00EB20E2"/>
    <w:rsid w:val="00EB2D00"/>
    <w:rsid w:val="00EC2DA7"/>
    <w:rsid w:val="00EE1BE6"/>
    <w:rsid w:val="00EF0896"/>
    <w:rsid w:val="00F0105E"/>
    <w:rsid w:val="00F01BE5"/>
    <w:rsid w:val="00F046C8"/>
    <w:rsid w:val="00F05450"/>
    <w:rsid w:val="00F0564F"/>
    <w:rsid w:val="00F117E5"/>
    <w:rsid w:val="00F123E2"/>
    <w:rsid w:val="00F176BF"/>
    <w:rsid w:val="00F23642"/>
    <w:rsid w:val="00F25B77"/>
    <w:rsid w:val="00F3336D"/>
    <w:rsid w:val="00F6780F"/>
    <w:rsid w:val="00F90CDC"/>
    <w:rsid w:val="00FA578B"/>
    <w:rsid w:val="00FA7CF0"/>
    <w:rsid w:val="00FD1469"/>
    <w:rsid w:val="00FE31A0"/>
    <w:rsid w:val="00FE411B"/>
    <w:rsid w:val="00FE44A1"/>
    <w:rsid w:val="00FE540D"/>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6022F"/>
  <w15:chartTrackingRefBased/>
  <w15:docId w15:val="{FB401759-7178-4E84-BA3A-4FC8B8FD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F1"/>
    <w:pPr>
      <w:widowControl w:val="0"/>
      <w:adjustRightInd w:val="0"/>
      <w:spacing w:line="360" w:lineRule="atLeast"/>
      <w:jc w:val="both"/>
      <w:textAlignment w:val="baseline"/>
    </w:pPr>
    <w:rPr>
      <w:rFonts w:ascii="Times" w:hAnsi="Times"/>
      <w:sz w:val="24"/>
      <w:lang w:val="es-ES_tradnl"/>
    </w:rPr>
  </w:style>
  <w:style w:type="paragraph" w:styleId="Ttulo1">
    <w:name w:val="heading 1"/>
    <w:basedOn w:val="Normal"/>
    <w:next w:val="Normal"/>
    <w:link w:val="Ttulo1Car"/>
    <w:uiPriority w:val="9"/>
    <w:qFormat/>
    <w:rsid w:val="00354B0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deglobo">
    <w:name w:val="Balloon Text"/>
    <w:basedOn w:val="Normal"/>
    <w:link w:val="TextodegloboCar"/>
    <w:uiPriority w:val="99"/>
    <w:semiHidden/>
    <w:unhideWhenUsed/>
    <w:rsid w:val="00981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46"/>
    <w:rPr>
      <w:rFonts w:ascii="Segoe UI" w:hAnsi="Segoe UI" w:cs="Segoe UI"/>
      <w:sz w:val="18"/>
      <w:szCs w:val="18"/>
    </w:rPr>
  </w:style>
  <w:style w:type="paragraph" w:customStyle="1" w:styleId="EstiloEstiloTtulo2">
    <w:name w:val="Estilo Estilo Título 2"/>
    <w:aliases w:val="Título 2 Car Car + News Gothic Std 11 pt Just..."/>
    <w:basedOn w:val="Normal"/>
    <w:rsid w:val="000A04F1"/>
    <w:pPr>
      <w:keepNext/>
      <w:numPr>
        <w:numId w:val="2"/>
      </w:numPr>
      <w:spacing w:before="120" w:after="60"/>
      <w:outlineLvl w:val="1"/>
    </w:pPr>
    <w:rPr>
      <w:rFonts w:ascii="TradeGothic LT Light" w:hAnsi="TradeGothic LT Light"/>
      <w:b/>
      <w:bCs/>
      <w:lang w:val="es-ES"/>
    </w:rPr>
  </w:style>
  <w:style w:type="paragraph" w:styleId="Textonotapie">
    <w:name w:val="footnote text"/>
    <w:basedOn w:val="Normal"/>
    <w:link w:val="TextonotapieCar"/>
    <w:uiPriority w:val="99"/>
    <w:unhideWhenUsed/>
    <w:rsid w:val="000A04F1"/>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0A04F1"/>
  </w:style>
  <w:style w:type="character" w:styleId="Refdenotaalpie">
    <w:name w:val="footnote reference"/>
    <w:basedOn w:val="Fuentedeprrafopredeter"/>
    <w:uiPriority w:val="99"/>
    <w:semiHidden/>
    <w:unhideWhenUsed/>
    <w:rsid w:val="000A04F1"/>
    <w:rPr>
      <w:vertAlign w:val="superscript"/>
    </w:rPr>
  </w:style>
  <w:style w:type="paragraph" w:customStyle="1" w:styleId="Default">
    <w:name w:val="Default"/>
    <w:rsid w:val="00C94F2B"/>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94F2B"/>
    <w:pPr>
      <w:ind w:left="720"/>
      <w:contextualSpacing/>
    </w:pPr>
  </w:style>
  <w:style w:type="paragraph" w:styleId="NormalWeb">
    <w:name w:val="Normal (Web)"/>
    <w:basedOn w:val="Normal"/>
    <w:uiPriority w:val="99"/>
    <w:unhideWhenUsed/>
    <w:rsid w:val="005373F7"/>
    <w:pPr>
      <w:widowControl/>
      <w:adjustRightInd/>
      <w:spacing w:before="100" w:beforeAutospacing="1" w:after="100" w:afterAutospacing="1" w:line="240" w:lineRule="auto"/>
      <w:jc w:val="left"/>
      <w:textAlignment w:val="auto"/>
    </w:pPr>
    <w:rPr>
      <w:rFonts w:ascii="Times New Roman" w:hAnsi="Times New Roman"/>
      <w:szCs w:val="24"/>
      <w:lang w:val="es-ES"/>
    </w:rPr>
  </w:style>
  <w:style w:type="character" w:customStyle="1" w:styleId="Ttulo1Car">
    <w:name w:val="Título 1 Car"/>
    <w:basedOn w:val="Fuentedeprrafopredeter"/>
    <w:link w:val="Ttulo1"/>
    <w:uiPriority w:val="9"/>
    <w:rsid w:val="00354B0E"/>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0.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santiago\Downloads\Plantilla%20FEMP%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FEMP 40 años FEMP</Template>
  <TotalTime>27</TotalTime>
  <Pages>9</Pages>
  <Words>3420</Words>
  <Characters>18776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José De Santiago</dc:creator>
  <cp:keywords/>
  <cp:lastModifiedBy>José de Santiago</cp:lastModifiedBy>
  <cp:revision>6</cp:revision>
  <cp:lastPrinted>2022-02-17T09:00:00Z</cp:lastPrinted>
  <dcterms:created xsi:type="dcterms:W3CDTF">2022-02-24T14:30:00Z</dcterms:created>
  <dcterms:modified xsi:type="dcterms:W3CDTF">2022-03-02T08:56:00Z</dcterms:modified>
</cp:coreProperties>
</file>