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3E2C" w14:textId="5CA925E2" w:rsidR="004E59ED" w:rsidRPr="00764FCB" w:rsidRDefault="004E59ED" w:rsidP="00FC3248">
      <w:pPr>
        <w:jc w:val="center"/>
        <w:rPr>
          <w:rFonts w:ascii="Myriad Pro Light" w:hAnsi="Myriad Pro Light"/>
          <w:b/>
          <w:bCs/>
          <w:sz w:val="22"/>
          <w:szCs w:val="22"/>
        </w:rPr>
      </w:pPr>
      <w:r w:rsidRPr="00764FCB">
        <w:rPr>
          <w:rFonts w:ascii="Myriad Pro Light" w:hAnsi="Myriad Pro Light"/>
          <w:b/>
          <w:bCs/>
          <w:sz w:val="22"/>
          <w:szCs w:val="22"/>
        </w:rPr>
        <w:t xml:space="preserve">DOCUMENTO DE SOLICITUD DE OFERTAS PARA LA CONTRATACIÓN DE LOS </w:t>
      </w:r>
      <w:r w:rsidR="00367440" w:rsidRPr="00764FCB">
        <w:rPr>
          <w:rFonts w:ascii="Myriad Pro Light" w:hAnsi="Myriad Pro Light"/>
          <w:b/>
          <w:bCs/>
          <w:sz w:val="22"/>
          <w:szCs w:val="22"/>
        </w:rPr>
        <w:t xml:space="preserve">SERVICIOS PROFESIONALES DE ASESORAMIENTO </w:t>
      </w:r>
      <w:r w:rsidR="00C1093A">
        <w:rPr>
          <w:rFonts w:ascii="Myriad Pro Light" w:hAnsi="Myriad Pro Light"/>
          <w:b/>
          <w:bCs/>
          <w:sz w:val="22"/>
          <w:szCs w:val="22"/>
        </w:rPr>
        <w:t xml:space="preserve">Y APOYO </w:t>
      </w:r>
      <w:r w:rsidR="00367440" w:rsidRPr="00764FCB">
        <w:rPr>
          <w:rFonts w:ascii="Myriad Pro Light" w:hAnsi="Myriad Pro Light"/>
          <w:b/>
          <w:bCs/>
          <w:sz w:val="22"/>
          <w:szCs w:val="22"/>
        </w:rPr>
        <w:t>TÉCNICO ESPECIALIZADO PARA CONTRIBUIR AL PROCESO DE IMPLEMENTACIÓN DE LA AGENDA 2030 EN LOS GOBIERNOS LOCALES QUE ESTÁN INTEGRADOS EN LA RED DE ENTIDADES LOCALES PARA LA AGENDA 2030</w:t>
      </w:r>
    </w:p>
    <w:p w14:paraId="5ED7EE62" w14:textId="77777777" w:rsidR="004E59ED" w:rsidRPr="00764FCB" w:rsidRDefault="004E59ED" w:rsidP="00FC3248">
      <w:pPr>
        <w:jc w:val="right"/>
        <w:rPr>
          <w:rFonts w:ascii="Myriad Pro Light" w:hAnsi="Myriad Pro Light"/>
          <w:sz w:val="22"/>
          <w:szCs w:val="22"/>
        </w:rPr>
      </w:pPr>
    </w:p>
    <w:p w14:paraId="1CE0FB9F" w14:textId="04EC4684" w:rsidR="004E59ED" w:rsidRPr="00764FCB" w:rsidRDefault="00367440" w:rsidP="00FC3248">
      <w:pPr>
        <w:jc w:val="center"/>
        <w:rPr>
          <w:rFonts w:ascii="Myriad Pro Light" w:hAnsi="Myriad Pro Light"/>
          <w:b/>
          <w:bCs/>
          <w:sz w:val="22"/>
          <w:szCs w:val="22"/>
        </w:rPr>
      </w:pPr>
      <w:r w:rsidRPr="00764FCB">
        <w:rPr>
          <w:rFonts w:ascii="Myriad Pro Light" w:hAnsi="Myriad Pro Light"/>
          <w:b/>
          <w:bCs/>
          <w:sz w:val="22"/>
          <w:szCs w:val="22"/>
        </w:rPr>
        <w:t>12</w:t>
      </w:r>
      <w:r w:rsidR="004E59ED" w:rsidRPr="00764FCB">
        <w:rPr>
          <w:rFonts w:ascii="Myriad Pro Light" w:hAnsi="Myriad Pro Light"/>
          <w:b/>
          <w:bCs/>
          <w:sz w:val="22"/>
          <w:szCs w:val="22"/>
        </w:rPr>
        <w:t xml:space="preserve"> de </w:t>
      </w:r>
      <w:r w:rsidRPr="00764FCB">
        <w:rPr>
          <w:rFonts w:ascii="Myriad Pro Light" w:hAnsi="Myriad Pro Light"/>
          <w:b/>
          <w:bCs/>
          <w:sz w:val="22"/>
          <w:szCs w:val="22"/>
        </w:rPr>
        <w:t>julio</w:t>
      </w:r>
      <w:r w:rsidR="004E59ED" w:rsidRPr="00764FCB">
        <w:rPr>
          <w:rFonts w:ascii="Myriad Pro Light" w:hAnsi="Myriad Pro Light"/>
          <w:b/>
          <w:bCs/>
          <w:sz w:val="22"/>
          <w:szCs w:val="22"/>
        </w:rPr>
        <w:t xml:space="preserve"> de 2022</w:t>
      </w:r>
    </w:p>
    <w:p w14:paraId="7E21CA51" w14:textId="77777777" w:rsidR="004E59ED" w:rsidRPr="00764FCB" w:rsidRDefault="004E59ED" w:rsidP="00FC3248">
      <w:pPr>
        <w:rPr>
          <w:rFonts w:ascii="Myriad Pro Light" w:hAnsi="Myriad Pro Light"/>
          <w:sz w:val="22"/>
          <w:szCs w:val="22"/>
        </w:rPr>
      </w:pPr>
    </w:p>
    <w:p w14:paraId="715B712C" w14:textId="77777777" w:rsidR="004E59ED" w:rsidRPr="00764FCB" w:rsidRDefault="004E59ED" w:rsidP="00FC3248">
      <w:pPr>
        <w:rPr>
          <w:rFonts w:ascii="Myriad Pro Light" w:hAnsi="Myriad Pro Light"/>
          <w:b/>
          <w:bCs/>
          <w:sz w:val="22"/>
          <w:szCs w:val="22"/>
        </w:rPr>
      </w:pPr>
      <w:r w:rsidRPr="00764FCB">
        <w:rPr>
          <w:rFonts w:ascii="Myriad Pro Light" w:hAnsi="Myriad Pro Light"/>
          <w:b/>
          <w:bCs/>
          <w:sz w:val="22"/>
          <w:szCs w:val="22"/>
        </w:rPr>
        <w:t>ANTECEDENTES</w:t>
      </w:r>
    </w:p>
    <w:p w14:paraId="050C2D91" w14:textId="77777777" w:rsidR="00764FCB" w:rsidRPr="00764FCB" w:rsidRDefault="00764FCB" w:rsidP="00FC3248">
      <w:pPr>
        <w:rPr>
          <w:rFonts w:ascii="Myriad Pro Light" w:hAnsi="Myriad Pro Light"/>
          <w:sz w:val="22"/>
          <w:szCs w:val="22"/>
        </w:rPr>
      </w:pPr>
    </w:p>
    <w:p w14:paraId="5C11869D" w14:textId="65184F0B" w:rsidR="004E59ED" w:rsidRPr="00764FCB" w:rsidRDefault="004E59ED" w:rsidP="00FC3248">
      <w:pPr>
        <w:jc w:val="both"/>
        <w:rPr>
          <w:rFonts w:ascii="Myriad Pro Light" w:hAnsi="Myriad Pro Light"/>
          <w:sz w:val="22"/>
          <w:szCs w:val="22"/>
        </w:rPr>
      </w:pPr>
      <w:r w:rsidRPr="00764FCB">
        <w:rPr>
          <w:rFonts w:ascii="Myriad Pro Light" w:hAnsi="Myriad Pro Light"/>
          <w:sz w:val="22"/>
          <w:szCs w:val="22"/>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709D5659" w14:textId="5F06901D" w:rsidR="00764FCB" w:rsidRPr="00764FCB" w:rsidRDefault="00764FCB" w:rsidP="00FC3248">
      <w:pPr>
        <w:jc w:val="both"/>
        <w:rPr>
          <w:rFonts w:ascii="Myriad Pro Light" w:hAnsi="Myriad Pro Light"/>
          <w:sz w:val="22"/>
          <w:szCs w:val="22"/>
        </w:rPr>
      </w:pPr>
    </w:p>
    <w:p w14:paraId="1D2CC47B" w14:textId="4267B7DF" w:rsidR="00764FCB" w:rsidRPr="00764FCB" w:rsidRDefault="00764FCB" w:rsidP="00FC3248">
      <w:pPr>
        <w:pStyle w:val="Default"/>
        <w:jc w:val="both"/>
        <w:rPr>
          <w:rFonts w:ascii="Myriad Pro Light" w:hAnsi="Myriad Pro Light" w:cstheme="minorHAnsi"/>
          <w:color w:val="auto"/>
          <w:sz w:val="22"/>
          <w:szCs w:val="22"/>
        </w:rPr>
      </w:pPr>
      <w:r w:rsidRPr="00764FCB">
        <w:rPr>
          <w:rFonts w:ascii="Myriad Pro Light" w:hAnsi="Myriad Pro Light" w:cstheme="minorHAnsi"/>
          <w:color w:val="auto"/>
          <w:sz w:val="22"/>
          <w:szCs w:val="22"/>
        </w:rPr>
        <w:t xml:space="preserve">La Red de Entidades Locales para la Agenda 2030 se constituyó formalmente en la Asamblea celebrada el 21 de octubre de 2020 y a fecha del presente documento cuenta ya con más de </w:t>
      </w:r>
      <w:r>
        <w:rPr>
          <w:rFonts w:ascii="Myriad Pro Light" w:hAnsi="Myriad Pro Light" w:cstheme="minorHAnsi"/>
          <w:color w:val="auto"/>
          <w:sz w:val="22"/>
          <w:szCs w:val="22"/>
        </w:rPr>
        <w:t>430</w:t>
      </w:r>
      <w:r w:rsidRPr="00764FCB">
        <w:rPr>
          <w:rFonts w:ascii="Myriad Pro Light" w:hAnsi="Myriad Pro Light" w:cstheme="minorHAnsi"/>
          <w:color w:val="auto"/>
          <w:sz w:val="22"/>
          <w:szCs w:val="22"/>
        </w:rPr>
        <w:t xml:space="preserve"> Entidades Locales (Ayuntamientos, Diputaciones Provinciales, Cabildos y Consejos Insulares) que están comprometidas a implementar los ODS de la Agenda 2030 de forma transversal en las políticas públicas municipales. Además de ello, cuenta con la participación de socios observadores entre los que figuran Federaciones Territoriales, Mancomunidades de Municipios y Comunidades Autónomas. </w:t>
      </w:r>
    </w:p>
    <w:p w14:paraId="597A6D29" w14:textId="77777777" w:rsidR="00764FCB" w:rsidRPr="00764FCB" w:rsidRDefault="00764FCB" w:rsidP="00FC3248">
      <w:pPr>
        <w:pStyle w:val="Default"/>
        <w:jc w:val="both"/>
        <w:rPr>
          <w:rFonts w:ascii="Myriad Pro Light" w:hAnsi="Myriad Pro Light" w:cstheme="minorHAnsi"/>
          <w:color w:val="auto"/>
          <w:sz w:val="22"/>
          <w:szCs w:val="22"/>
        </w:rPr>
      </w:pPr>
    </w:p>
    <w:p w14:paraId="48BAACDD" w14:textId="77777777" w:rsidR="00764FCB" w:rsidRPr="00764FCB" w:rsidRDefault="00764FCB" w:rsidP="00FC3248">
      <w:pPr>
        <w:jc w:val="both"/>
        <w:outlineLvl w:val="0"/>
        <w:rPr>
          <w:rFonts w:ascii="Myriad Pro Light" w:hAnsi="Myriad Pro Light" w:cstheme="minorHAnsi"/>
          <w:sz w:val="22"/>
          <w:szCs w:val="22"/>
        </w:rPr>
      </w:pPr>
      <w:r w:rsidRPr="00764FCB">
        <w:rPr>
          <w:rFonts w:ascii="Myriad Pro Light" w:hAnsi="Myriad Pro Light" w:cstheme="minorHAnsi"/>
          <w:sz w:val="22"/>
          <w:szCs w:val="22"/>
        </w:rPr>
        <w:t>El principal objetivo con el que nace la Red es favorecer la coordinación de actuaciones entre los Gobiernos Locales, permitiendo alcanzar mejores resultados en la implementación de la Agenda 2030 en los municipios y provincias, a través de la localización y desarrollo de los ODS en el ámbito local. De esta forma, la Red se configura como el instrumento que ofrecerá herramientas a los Gobiernos Locales para que alcancen sus objetivos, de acuerdo con la implementación de la Agenda 2030 en España. Y, además, ofrecerá a los Gobiernos Locales pautas, información y propuestas de actuación en línea con los Objetivos de Desarrollo Sostenible, para hacer frente a la crisis provocada por el COVID-19, teniendo muy presente una de las principales premisas de la Agenda 2030: no dejar a nadie atrás.</w:t>
      </w:r>
    </w:p>
    <w:p w14:paraId="3C867480" w14:textId="77777777" w:rsidR="00764FCB" w:rsidRPr="00764FCB" w:rsidRDefault="00764FCB" w:rsidP="00FC3248">
      <w:pPr>
        <w:ind w:right="-2"/>
        <w:jc w:val="both"/>
        <w:rPr>
          <w:rFonts w:ascii="Myriad Pro Light" w:hAnsi="Myriad Pro Light" w:cstheme="minorHAnsi"/>
          <w:sz w:val="22"/>
          <w:szCs w:val="22"/>
          <w:highlight w:val="yellow"/>
        </w:rPr>
      </w:pPr>
    </w:p>
    <w:p w14:paraId="276628F3" w14:textId="04BB700B" w:rsidR="004E59ED" w:rsidRPr="00764FCB" w:rsidRDefault="00764FCB" w:rsidP="00FC3248">
      <w:pPr>
        <w:jc w:val="both"/>
        <w:rPr>
          <w:rFonts w:ascii="Myriad Pro Light" w:hAnsi="Myriad Pro Light"/>
          <w:sz w:val="22"/>
          <w:szCs w:val="22"/>
        </w:rPr>
      </w:pPr>
      <w:r w:rsidRPr="00764FCB">
        <w:rPr>
          <w:rFonts w:ascii="Myriad Pro Light" w:eastAsia="Myriad Pro Light" w:hAnsi="Myriad Pro Light" w:cstheme="minorHAnsi"/>
          <w:sz w:val="22"/>
          <w:szCs w:val="22"/>
        </w:rPr>
        <w:t xml:space="preserve">Con estos antecedentes, la FEMP </w:t>
      </w:r>
      <w:r>
        <w:rPr>
          <w:rFonts w:ascii="Myriad Pro Light" w:eastAsia="Myriad Pro Light" w:hAnsi="Myriad Pro Light" w:cstheme="minorHAnsi"/>
          <w:sz w:val="22"/>
          <w:szCs w:val="22"/>
        </w:rPr>
        <w:t xml:space="preserve">da un paso más y </w:t>
      </w:r>
      <w:r w:rsidRPr="00764FCB">
        <w:rPr>
          <w:rFonts w:ascii="Myriad Pro Light" w:eastAsia="Myriad Pro Light" w:hAnsi="Myriad Pro Light" w:cstheme="minorHAnsi"/>
          <w:sz w:val="22"/>
          <w:szCs w:val="22"/>
        </w:rPr>
        <w:t>pone en marcha el presente procedimiento de adjudicación con el objetivo de contratar los servicios profesionales de asesoramiento y apoyo técnico especializado para contribuir al proceso de integración de la Agenda 2030 en los Gobiernos Locales que están integrados en la Red de Entidades Locales para la Agenda 2030.</w:t>
      </w:r>
    </w:p>
    <w:p w14:paraId="521E2C50" w14:textId="77777777" w:rsidR="004E59ED" w:rsidRPr="00764FCB" w:rsidRDefault="004E59ED" w:rsidP="00FC3248">
      <w:pPr>
        <w:jc w:val="both"/>
        <w:rPr>
          <w:rFonts w:ascii="Myriad Pro Light" w:hAnsi="Myriad Pro Light"/>
          <w:sz w:val="22"/>
          <w:szCs w:val="22"/>
        </w:rPr>
      </w:pPr>
      <w:bookmarkStart w:id="0" w:name="ANTECEDENTES"/>
      <w:bookmarkStart w:id="1" w:name="_Hlk101867192"/>
    </w:p>
    <w:p w14:paraId="6A96DC57" w14:textId="77777777" w:rsidR="004E59ED" w:rsidRPr="00764FCB" w:rsidRDefault="004E59ED" w:rsidP="00FC3248">
      <w:pPr>
        <w:jc w:val="both"/>
        <w:rPr>
          <w:rFonts w:ascii="Myriad Pro Light" w:hAnsi="Myriad Pro Light"/>
          <w:b/>
          <w:bCs/>
          <w:sz w:val="22"/>
          <w:szCs w:val="22"/>
        </w:rPr>
      </w:pPr>
      <w:r w:rsidRPr="00764FCB">
        <w:rPr>
          <w:rFonts w:ascii="Myriad Pro Light" w:hAnsi="Myriad Pro Light"/>
          <w:b/>
          <w:bCs/>
          <w:sz w:val="22"/>
          <w:szCs w:val="22"/>
        </w:rPr>
        <w:t xml:space="preserve">1.- </w:t>
      </w:r>
      <w:bookmarkStart w:id="2" w:name="OBJETO"/>
      <w:bookmarkEnd w:id="0"/>
      <w:r w:rsidRPr="00764FCB">
        <w:rPr>
          <w:rFonts w:ascii="Myriad Pro Light" w:hAnsi="Myriad Pro Light"/>
          <w:b/>
          <w:bCs/>
          <w:sz w:val="22"/>
          <w:szCs w:val="22"/>
        </w:rPr>
        <w:t>OBJETO</w:t>
      </w:r>
      <w:bookmarkEnd w:id="2"/>
    </w:p>
    <w:p w14:paraId="388FE94C" w14:textId="77777777" w:rsidR="004E59ED" w:rsidRDefault="004E59ED" w:rsidP="00FC3248">
      <w:pPr>
        <w:rPr>
          <w:rFonts w:ascii="Myriad Pro Light" w:hAnsi="Myriad Pro Light"/>
          <w:sz w:val="22"/>
          <w:szCs w:val="22"/>
        </w:rPr>
      </w:pPr>
    </w:p>
    <w:p w14:paraId="7035C712" w14:textId="6437FFAF" w:rsidR="004E59ED" w:rsidRDefault="004E59ED" w:rsidP="00FC3248">
      <w:pPr>
        <w:jc w:val="both"/>
        <w:rPr>
          <w:rFonts w:ascii="Myriad Pro Light" w:hAnsi="Myriad Pro Light"/>
          <w:color w:val="000000" w:themeColor="text1"/>
          <w:sz w:val="22"/>
          <w:szCs w:val="22"/>
        </w:rPr>
      </w:pPr>
      <w:r>
        <w:rPr>
          <w:rFonts w:ascii="Myriad Pro Light" w:hAnsi="Myriad Pro Light"/>
          <w:sz w:val="22"/>
          <w:szCs w:val="22"/>
        </w:rPr>
        <w:t>El objeto del contrato estará constituido por la prestación, por parte del adjudicatario, de</w:t>
      </w:r>
      <w:r w:rsidR="00C1093A">
        <w:rPr>
          <w:rFonts w:ascii="Myriad Pro Light" w:hAnsi="Myriad Pro Light"/>
          <w:sz w:val="22"/>
          <w:szCs w:val="22"/>
        </w:rPr>
        <w:t xml:space="preserve"> los servicios profesionales de asesoramiento y apoyo técnico especializado, facilitando los procesos necesarios para llevar a cabo la necesaria coordinación de trabajos dirigidos a la implementación de la Agenda 2030 en el ámbito de la Red de Entidades Locales para la Agenda 2030.</w:t>
      </w:r>
    </w:p>
    <w:p w14:paraId="5A22E444" w14:textId="77777777" w:rsidR="004E59ED" w:rsidRDefault="004E59ED" w:rsidP="00FC3248">
      <w:pPr>
        <w:jc w:val="both"/>
        <w:rPr>
          <w:rFonts w:ascii="Myriad Pro Light" w:hAnsi="Myriad Pro Light"/>
          <w:sz w:val="22"/>
          <w:szCs w:val="22"/>
        </w:rPr>
      </w:pPr>
    </w:p>
    <w:p w14:paraId="079BDFBF" w14:textId="77777777" w:rsidR="004E59ED" w:rsidRDefault="004E59ED" w:rsidP="00FC3248">
      <w:pPr>
        <w:jc w:val="both"/>
        <w:rPr>
          <w:rFonts w:ascii="Myriad Pro Light" w:hAnsi="Myriad Pro Light"/>
          <w:sz w:val="22"/>
          <w:szCs w:val="22"/>
        </w:rPr>
      </w:pPr>
      <w:r>
        <w:rPr>
          <w:rFonts w:ascii="Myriad Pro Light" w:hAnsi="Myriad Pro Light"/>
          <w:sz w:val="22"/>
          <w:szCs w:val="22"/>
        </w:rPr>
        <w:t xml:space="preserve">El contrato se ajustará al presente documento, cuyo contenido se considerará parte integrante de aquel y cuyas cláusulas y prescripciones deben regir la ejecución y condiciones de la prestación. </w:t>
      </w:r>
    </w:p>
    <w:p w14:paraId="01E34A1A" w14:textId="77777777" w:rsidR="004E59ED" w:rsidRDefault="004E59ED" w:rsidP="00FC3248">
      <w:pPr>
        <w:rPr>
          <w:rFonts w:ascii="Myriad Pro Light" w:hAnsi="Myriad Pro Light"/>
          <w:sz w:val="22"/>
          <w:szCs w:val="22"/>
        </w:rPr>
      </w:pPr>
    </w:p>
    <w:p w14:paraId="079E8544" w14:textId="77777777" w:rsidR="004E59ED" w:rsidRDefault="004E59ED" w:rsidP="00FC3248">
      <w:pPr>
        <w:rPr>
          <w:rFonts w:ascii="Myriad Pro Light" w:hAnsi="Myriad Pro Light"/>
          <w:sz w:val="22"/>
          <w:szCs w:val="22"/>
        </w:rPr>
      </w:pPr>
    </w:p>
    <w:p w14:paraId="676B2F8F" w14:textId="77777777" w:rsidR="004E59ED" w:rsidRDefault="004E59ED" w:rsidP="00FC3248">
      <w:pPr>
        <w:rPr>
          <w:rFonts w:ascii="Myriad Pro Light" w:hAnsi="Myriad Pro Light"/>
          <w:b/>
          <w:bCs/>
          <w:sz w:val="22"/>
          <w:szCs w:val="22"/>
        </w:rPr>
      </w:pPr>
      <w:r>
        <w:rPr>
          <w:rFonts w:ascii="Myriad Pro Light" w:hAnsi="Myriad Pro Light"/>
          <w:b/>
          <w:bCs/>
          <w:sz w:val="22"/>
          <w:szCs w:val="22"/>
        </w:rPr>
        <w:t>2. – ACTUACIONES</w:t>
      </w:r>
    </w:p>
    <w:p w14:paraId="160C7814" w14:textId="77777777" w:rsidR="004E59ED" w:rsidRDefault="004E59ED" w:rsidP="00FC3248">
      <w:pPr>
        <w:rPr>
          <w:rFonts w:ascii="Myriad Pro Light" w:hAnsi="Myriad Pro Light"/>
          <w:sz w:val="22"/>
          <w:szCs w:val="22"/>
        </w:rPr>
      </w:pPr>
    </w:p>
    <w:p w14:paraId="2A557219" w14:textId="7B9F8DBD" w:rsidR="00FC3248" w:rsidRDefault="004E59ED" w:rsidP="00FC3248">
      <w:pPr>
        <w:jc w:val="both"/>
        <w:rPr>
          <w:rFonts w:ascii="Myriad Pro Light" w:hAnsi="Myriad Pro Light"/>
          <w:sz w:val="22"/>
          <w:szCs w:val="22"/>
        </w:rPr>
      </w:pPr>
      <w:r w:rsidRPr="00C1093A">
        <w:rPr>
          <w:rFonts w:ascii="Myriad Pro Light" w:hAnsi="Myriad Pro Light"/>
          <w:sz w:val="22"/>
          <w:szCs w:val="22"/>
        </w:rPr>
        <w:t>Las actuaciones a realizar por el adjudicatario ser</w:t>
      </w:r>
      <w:r w:rsidR="00FC3248">
        <w:rPr>
          <w:rFonts w:ascii="Myriad Pro Light" w:hAnsi="Myriad Pro Light"/>
          <w:sz w:val="22"/>
          <w:szCs w:val="22"/>
        </w:rPr>
        <w:t>án</w:t>
      </w:r>
      <w:r w:rsidR="00136F77">
        <w:rPr>
          <w:rFonts w:ascii="Myriad Pro Light" w:hAnsi="Myriad Pro Light"/>
          <w:sz w:val="22"/>
          <w:szCs w:val="22"/>
        </w:rPr>
        <w:t>,</w:t>
      </w:r>
      <w:r w:rsidR="00FC3248">
        <w:rPr>
          <w:rFonts w:ascii="Myriad Pro Light" w:hAnsi="Myriad Pro Light"/>
          <w:sz w:val="22"/>
          <w:szCs w:val="22"/>
        </w:rPr>
        <w:t xml:space="preserve"> por tanto, todas aquellas que favorezcan la coordinación de actuaciones entre los Gobiernos Locales, permitiendo alcanzar mejores resultados en la implementación de la Agenda 2030</w:t>
      </w:r>
      <w:r w:rsidR="00F05835">
        <w:rPr>
          <w:rFonts w:ascii="Myriad Pro Light" w:hAnsi="Myriad Pro Light"/>
          <w:sz w:val="22"/>
          <w:szCs w:val="22"/>
        </w:rPr>
        <w:t xml:space="preserve">: </w:t>
      </w:r>
    </w:p>
    <w:p w14:paraId="76549073" w14:textId="0E507581" w:rsidR="00F05835" w:rsidRDefault="00F05835" w:rsidP="00F05835">
      <w:pPr>
        <w:pStyle w:val="Prrafodelista"/>
        <w:numPr>
          <w:ilvl w:val="0"/>
          <w:numId w:val="5"/>
        </w:numPr>
        <w:rPr>
          <w:rFonts w:ascii="Myriad Pro Light" w:hAnsi="Myriad Pro Light"/>
          <w:sz w:val="22"/>
          <w:szCs w:val="22"/>
        </w:rPr>
      </w:pPr>
      <w:r>
        <w:rPr>
          <w:rFonts w:ascii="Myriad Pro Light" w:hAnsi="Myriad Pro Light"/>
          <w:sz w:val="22"/>
          <w:szCs w:val="22"/>
        </w:rPr>
        <w:t>Asistencia técnica a la Secretaría de la Red para la organización de talleres, jornadas, cursos, eventos, seminarios</w:t>
      </w:r>
      <w:r w:rsidR="00A73A02">
        <w:rPr>
          <w:rFonts w:ascii="Myriad Pro Light" w:hAnsi="Myriad Pro Light"/>
          <w:sz w:val="22"/>
          <w:szCs w:val="22"/>
        </w:rPr>
        <w:t xml:space="preserve"> dirigidos al intercambio de conocimiento y Buenas Prácticas entre los miembros de la Red de Entidades Locales para la Agenda 2030.</w:t>
      </w:r>
    </w:p>
    <w:p w14:paraId="2302D65F" w14:textId="12467049" w:rsidR="00F05835" w:rsidRDefault="00F05835" w:rsidP="00F05835">
      <w:pPr>
        <w:pStyle w:val="Prrafodelista"/>
        <w:numPr>
          <w:ilvl w:val="0"/>
          <w:numId w:val="5"/>
        </w:numPr>
        <w:rPr>
          <w:rFonts w:ascii="Myriad Pro Light" w:hAnsi="Myriad Pro Light"/>
          <w:sz w:val="22"/>
          <w:szCs w:val="22"/>
        </w:rPr>
      </w:pPr>
      <w:r>
        <w:rPr>
          <w:rFonts w:ascii="Myriad Pro Light" w:hAnsi="Myriad Pro Light"/>
          <w:sz w:val="22"/>
          <w:szCs w:val="22"/>
        </w:rPr>
        <w:t>Apoyo técnico para elaboración de todo tipo de documentos que faciliten</w:t>
      </w:r>
      <w:r w:rsidR="006148DC">
        <w:rPr>
          <w:rFonts w:ascii="Myriad Pro Light" w:hAnsi="Myriad Pro Light"/>
          <w:sz w:val="22"/>
          <w:szCs w:val="22"/>
        </w:rPr>
        <w:t xml:space="preserve"> la interacción de</w:t>
      </w:r>
      <w:r>
        <w:rPr>
          <w:rFonts w:ascii="Myriad Pro Light" w:hAnsi="Myriad Pro Light"/>
          <w:sz w:val="22"/>
          <w:szCs w:val="22"/>
        </w:rPr>
        <w:t xml:space="preserve"> las Entidades Locales </w:t>
      </w:r>
      <w:r w:rsidR="00136F77">
        <w:rPr>
          <w:rFonts w:ascii="Myriad Pro Light" w:hAnsi="Myriad Pro Light"/>
          <w:sz w:val="22"/>
          <w:szCs w:val="22"/>
        </w:rPr>
        <w:t xml:space="preserve">en </w:t>
      </w:r>
      <w:r w:rsidR="006148DC">
        <w:rPr>
          <w:rFonts w:ascii="Myriad Pro Light" w:hAnsi="Myriad Pro Light"/>
          <w:sz w:val="22"/>
          <w:szCs w:val="22"/>
        </w:rPr>
        <w:t xml:space="preserve">los procesos de alineamiento con la Agenda 2030, para continuar avanzando en la generación de conocimiento sobre la integración de la </w:t>
      </w:r>
      <w:r>
        <w:rPr>
          <w:rFonts w:ascii="Myriad Pro Light" w:hAnsi="Myriad Pro Light"/>
          <w:sz w:val="22"/>
          <w:szCs w:val="22"/>
        </w:rPr>
        <w:t>Agenda 2030.</w:t>
      </w:r>
    </w:p>
    <w:p w14:paraId="3024689F" w14:textId="49B417A8" w:rsidR="00F05835" w:rsidRDefault="00F05835" w:rsidP="00F05835">
      <w:pPr>
        <w:pStyle w:val="Prrafodelista"/>
        <w:numPr>
          <w:ilvl w:val="0"/>
          <w:numId w:val="5"/>
        </w:numPr>
        <w:rPr>
          <w:rFonts w:ascii="Myriad Pro Light" w:hAnsi="Myriad Pro Light"/>
          <w:sz w:val="22"/>
          <w:szCs w:val="22"/>
        </w:rPr>
      </w:pPr>
      <w:r>
        <w:rPr>
          <w:rFonts w:ascii="Myriad Pro Light" w:hAnsi="Myriad Pro Light"/>
          <w:sz w:val="22"/>
          <w:szCs w:val="22"/>
        </w:rPr>
        <w:t>Asistencia técnica para la integración de la Agenda 2030 en la FEMP</w:t>
      </w:r>
      <w:r w:rsidR="00A73A02">
        <w:rPr>
          <w:rFonts w:ascii="Myriad Pro Light" w:hAnsi="Myriad Pro Light"/>
          <w:sz w:val="22"/>
          <w:szCs w:val="22"/>
        </w:rPr>
        <w:t xml:space="preserve">, como parte necesaria para avanzar </w:t>
      </w:r>
      <w:r w:rsidR="00136F77">
        <w:rPr>
          <w:rFonts w:ascii="Myriad Pro Light" w:hAnsi="Myriad Pro Light"/>
          <w:sz w:val="22"/>
          <w:szCs w:val="22"/>
        </w:rPr>
        <w:t xml:space="preserve">en </w:t>
      </w:r>
      <w:r w:rsidR="00A73A02">
        <w:rPr>
          <w:rFonts w:ascii="Myriad Pro Light" w:hAnsi="Myriad Pro Light"/>
          <w:sz w:val="22"/>
          <w:szCs w:val="22"/>
        </w:rPr>
        <w:t>el apoyo a los Gobiernos Locales para favorecer su integración en la Red de Entidades Locales para la Agenda 2030</w:t>
      </w:r>
      <w:r>
        <w:rPr>
          <w:rFonts w:ascii="Myriad Pro Light" w:hAnsi="Myriad Pro Light"/>
          <w:sz w:val="22"/>
          <w:szCs w:val="22"/>
        </w:rPr>
        <w:t xml:space="preserve">. </w:t>
      </w:r>
    </w:p>
    <w:p w14:paraId="1CFC537D" w14:textId="5026635F" w:rsidR="00136F77" w:rsidRDefault="00136F77" w:rsidP="00F05835">
      <w:pPr>
        <w:pStyle w:val="Prrafodelista"/>
        <w:numPr>
          <w:ilvl w:val="0"/>
          <w:numId w:val="5"/>
        </w:numPr>
        <w:rPr>
          <w:rFonts w:ascii="Myriad Pro Light" w:hAnsi="Myriad Pro Light"/>
          <w:sz w:val="22"/>
          <w:szCs w:val="22"/>
        </w:rPr>
      </w:pPr>
      <w:r>
        <w:rPr>
          <w:rFonts w:ascii="Myriad Pro Light" w:hAnsi="Myriad Pro Light"/>
          <w:sz w:val="22"/>
          <w:szCs w:val="22"/>
        </w:rPr>
        <w:t>Asesoramiento técnico en el proceso abierto de definición de indicadores, para el seguimiento, medición y rendición de cuentas de la implementación de la Agenda 2030 por las Entidades Locales de la Red.</w:t>
      </w:r>
    </w:p>
    <w:p w14:paraId="10A8A6E5" w14:textId="77777777" w:rsidR="00A73A02" w:rsidRDefault="00A73A02" w:rsidP="00FC3248">
      <w:pPr>
        <w:jc w:val="both"/>
        <w:rPr>
          <w:rFonts w:ascii="Myriad Pro Light" w:hAnsi="Myriad Pro Light"/>
          <w:sz w:val="22"/>
          <w:szCs w:val="22"/>
        </w:rPr>
      </w:pPr>
    </w:p>
    <w:bookmarkEnd w:id="1"/>
    <w:p w14:paraId="052DC1CE" w14:textId="77777777" w:rsidR="004E59ED" w:rsidRDefault="004E59ED" w:rsidP="00FC3248">
      <w:pPr>
        <w:rPr>
          <w:rFonts w:ascii="Myriad Pro Light" w:hAnsi="Myriad Pro Light"/>
          <w:b/>
          <w:bCs/>
          <w:sz w:val="22"/>
          <w:szCs w:val="22"/>
        </w:rPr>
      </w:pPr>
      <w:r>
        <w:rPr>
          <w:rFonts w:ascii="Myriad Pro Light" w:hAnsi="Myriad Pro Light"/>
          <w:b/>
          <w:bCs/>
          <w:sz w:val="22"/>
          <w:szCs w:val="22"/>
        </w:rPr>
        <w:t xml:space="preserve">3.- PLAZO DE EJECUCIÓN </w:t>
      </w:r>
    </w:p>
    <w:p w14:paraId="4770AF63" w14:textId="77777777" w:rsidR="004E59ED" w:rsidRDefault="004E59ED" w:rsidP="00FC3248">
      <w:pPr>
        <w:rPr>
          <w:rFonts w:ascii="Myriad Pro Light" w:hAnsi="Myriad Pro Light"/>
          <w:sz w:val="22"/>
          <w:szCs w:val="22"/>
        </w:rPr>
      </w:pPr>
    </w:p>
    <w:p w14:paraId="4905419B" w14:textId="2D9A82BC" w:rsidR="004E59ED" w:rsidRPr="00136F77" w:rsidRDefault="004E59ED" w:rsidP="00FC3248">
      <w:pPr>
        <w:rPr>
          <w:rFonts w:ascii="Myriad Pro Light" w:hAnsi="Myriad Pro Light"/>
          <w:sz w:val="22"/>
          <w:szCs w:val="22"/>
        </w:rPr>
      </w:pPr>
      <w:r>
        <w:rPr>
          <w:rFonts w:ascii="Myriad Pro Light" w:hAnsi="Myriad Pro Light"/>
          <w:sz w:val="22"/>
          <w:szCs w:val="22"/>
        </w:rPr>
        <w:t xml:space="preserve">El plazo máximo de ejecución de las prestaciones objeto del contrato </w:t>
      </w:r>
      <w:r w:rsidRPr="00C771D0">
        <w:rPr>
          <w:rFonts w:ascii="Myriad Pro Light" w:hAnsi="Myriad Pro Light"/>
          <w:sz w:val="22"/>
          <w:szCs w:val="22"/>
        </w:rPr>
        <w:t xml:space="preserve">será desde su adjudicación hasta </w:t>
      </w:r>
      <w:r w:rsidRPr="00136F77">
        <w:rPr>
          <w:rFonts w:ascii="Myriad Pro Light" w:hAnsi="Myriad Pro Light"/>
          <w:sz w:val="22"/>
          <w:szCs w:val="22"/>
        </w:rPr>
        <w:t xml:space="preserve">el </w:t>
      </w:r>
      <w:r w:rsidR="00C771D0" w:rsidRPr="00136F77">
        <w:rPr>
          <w:rFonts w:ascii="Myriad Pro Light" w:hAnsi="Myriad Pro Light"/>
          <w:sz w:val="22"/>
          <w:szCs w:val="22"/>
        </w:rPr>
        <w:t>31</w:t>
      </w:r>
      <w:r w:rsidRPr="00136F77">
        <w:rPr>
          <w:rFonts w:ascii="Myriad Pro Light" w:hAnsi="Myriad Pro Light"/>
          <w:sz w:val="22"/>
          <w:szCs w:val="22"/>
        </w:rPr>
        <w:t xml:space="preserve"> de </w:t>
      </w:r>
      <w:r w:rsidR="00C771D0" w:rsidRPr="00136F77">
        <w:rPr>
          <w:rFonts w:ascii="Myriad Pro Light" w:hAnsi="Myriad Pro Light"/>
          <w:sz w:val="22"/>
          <w:szCs w:val="22"/>
        </w:rPr>
        <w:t>julio</w:t>
      </w:r>
      <w:r w:rsidRPr="00136F77">
        <w:rPr>
          <w:rFonts w:ascii="Myriad Pro Light" w:hAnsi="Myriad Pro Light"/>
          <w:sz w:val="22"/>
          <w:szCs w:val="22"/>
        </w:rPr>
        <w:t xml:space="preserve"> d</w:t>
      </w:r>
      <w:r w:rsidR="007C403A" w:rsidRPr="00136F77">
        <w:rPr>
          <w:rFonts w:ascii="Myriad Pro Light" w:hAnsi="Myriad Pro Light"/>
          <w:sz w:val="22"/>
          <w:szCs w:val="22"/>
        </w:rPr>
        <w:t>e</w:t>
      </w:r>
      <w:r w:rsidRPr="00136F77">
        <w:rPr>
          <w:rFonts w:ascii="Myriad Pro Light" w:hAnsi="Myriad Pro Light"/>
          <w:sz w:val="22"/>
          <w:szCs w:val="22"/>
        </w:rPr>
        <w:t xml:space="preserve"> 202</w:t>
      </w:r>
      <w:r w:rsidR="00C771D0" w:rsidRPr="00136F77">
        <w:rPr>
          <w:rFonts w:ascii="Myriad Pro Light" w:hAnsi="Myriad Pro Light"/>
          <w:sz w:val="22"/>
          <w:szCs w:val="22"/>
        </w:rPr>
        <w:t>3</w:t>
      </w:r>
      <w:r w:rsidRPr="00136F77">
        <w:rPr>
          <w:rFonts w:ascii="Myriad Pro Light" w:hAnsi="Myriad Pro Light"/>
          <w:sz w:val="22"/>
          <w:szCs w:val="22"/>
        </w:rPr>
        <w:t>.</w:t>
      </w:r>
    </w:p>
    <w:p w14:paraId="69B2AC93" w14:textId="77777777" w:rsidR="004E59ED" w:rsidRDefault="004E59ED" w:rsidP="00FC3248">
      <w:pPr>
        <w:rPr>
          <w:rFonts w:ascii="Myriad Pro Light" w:hAnsi="Myriad Pro Light"/>
          <w:sz w:val="22"/>
          <w:szCs w:val="22"/>
        </w:rPr>
      </w:pPr>
    </w:p>
    <w:p w14:paraId="0693785F" w14:textId="77777777" w:rsidR="004E59ED" w:rsidRPr="007C403A" w:rsidRDefault="004E59ED" w:rsidP="007C403A">
      <w:pPr>
        <w:jc w:val="both"/>
        <w:rPr>
          <w:rFonts w:ascii="Myriad Pro Light" w:hAnsi="Myriad Pro Light"/>
          <w:b/>
          <w:bCs/>
          <w:sz w:val="22"/>
          <w:szCs w:val="22"/>
        </w:rPr>
      </w:pPr>
      <w:r w:rsidRPr="007C403A">
        <w:rPr>
          <w:rFonts w:ascii="Myriad Pro Light" w:hAnsi="Myriad Pro Light"/>
          <w:b/>
          <w:bCs/>
          <w:sz w:val="22"/>
          <w:szCs w:val="22"/>
        </w:rPr>
        <w:t>4.- REQUISITOS DE PERSONAL</w:t>
      </w:r>
    </w:p>
    <w:p w14:paraId="627D7661" w14:textId="77777777" w:rsidR="004E59ED" w:rsidRPr="007C403A" w:rsidRDefault="004E59ED" w:rsidP="007C403A">
      <w:pPr>
        <w:jc w:val="both"/>
        <w:rPr>
          <w:rFonts w:ascii="Myriad Pro Light" w:hAnsi="Myriad Pro Light"/>
          <w:sz w:val="22"/>
          <w:szCs w:val="22"/>
        </w:rPr>
      </w:pPr>
    </w:p>
    <w:p w14:paraId="023344FA" w14:textId="77777777" w:rsidR="004E59ED" w:rsidRPr="007C403A" w:rsidRDefault="004E59ED" w:rsidP="007C403A">
      <w:pPr>
        <w:jc w:val="both"/>
        <w:rPr>
          <w:rFonts w:ascii="Myriad Pro Light" w:hAnsi="Myriad Pro Light"/>
          <w:sz w:val="22"/>
          <w:szCs w:val="22"/>
        </w:rPr>
      </w:pPr>
      <w:r w:rsidRPr="007C403A">
        <w:rPr>
          <w:rFonts w:ascii="Myriad Pro Light" w:hAnsi="Myriad Pro Light"/>
          <w:sz w:val="22"/>
          <w:szCs w:val="22"/>
        </w:rPr>
        <w:t xml:space="preserve">Para la realización de las prestaciones objeto del contrato el adjudicatario deberá aportar profesionales con la formación adecuada y con experiencia en proyectos similares. </w:t>
      </w:r>
    </w:p>
    <w:p w14:paraId="03E9E737" w14:textId="77777777" w:rsidR="004E59ED" w:rsidRPr="007C403A" w:rsidRDefault="004E59ED" w:rsidP="007C403A">
      <w:pPr>
        <w:jc w:val="both"/>
        <w:rPr>
          <w:rFonts w:ascii="Myriad Pro Light" w:hAnsi="Myriad Pro Light"/>
          <w:sz w:val="22"/>
          <w:szCs w:val="22"/>
        </w:rPr>
      </w:pPr>
    </w:p>
    <w:p w14:paraId="3F57EBE5" w14:textId="2D4FBF89" w:rsidR="004E59ED" w:rsidRPr="007C403A" w:rsidRDefault="004E59ED" w:rsidP="007C403A">
      <w:pPr>
        <w:jc w:val="both"/>
        <w:rPr>
          <w:rFonts w:ascii="Myriad Pro Light" w:hAnsi="Myriad Pro Light"/>
          <w:sz w:val="22"/>
          <w:szCs w:val="22"/>
        </w:rPr>
      </w:pPr>
      <w:r w:rsidRPr="007C403A">
        <w:rPr>
          <w:rFonts w:ascii="Myriad Pro Light" w:hAnsi="Myriad Pro Light"/>
          <w:sz w:val="22"/>
          <w:szCs w:val="22"/>
        </w:rPr>
        <w:t xml:space="preserve">Se presentarán referencias curriculares de los </w:t>
      </w:r>
      <w:r w:rsidR="00E35A3F">
        <w:rPr>
          <w:rFonts w:ascii="Myriad Pro Light" w:hAnsi="Myriad Pro Light"/>
          <w:sz w:val="22"/>
          <w:szCs w:val="22"/>
        </w:rPr>
        <w:t xml:space="preserve">miembros </w:t>
      </w:r>
      <w:r w:rsidRPr="007C403A">
        <w:rPr>
          <w:rFonts w:ascii="Myriad Pro Light" w:hAnsi="Myriad Pro Light"/>
          <w:sz w:val="22"/>
          <w:szCs w:val="22"/>
        </w:rPr>
        <w:t xml:space="preserve">integrantes del equipo que va a efectuar el proyecto y se acreditará su experiencia en la realización de proyectos similares, así como el organigrama de dicho equipo. </w:t>
      </w:r>
    </w:p>
    <w:p w14:paraId="2B018288" w14:textId="77777777" w:rsidR="004E59ED" w:rsidRPr="007C403A" w:rsidRDefault="004E59ED" w:rsidP="007C403A">
      <w:pPr>
        <w:jc w:val="both"/>
        <w:rPr>
          <w:rFonts w:ascii="Myriad Pro Light" w:hAnsi="Myriad Pro Light"/>
          <w:sz w:val="22"/>
          <w:szCs w:val="22"/>
        </w:rPr>
      </w:pPr>
    </w:p>
    <w:p w14:paraId="73F9577F" w14:textId="5AB59B1B" w:rsidR="004E59ED" w:rsidRDefault="004E59ED" w:rsidP="007C403A">
      <w:pPr>
        <w:jc w:val="both"/>
        <w:rPr>
          <w:rFonts w:ascii="Myriad Pro Light" w:hAnsi="Myriad Pro Light"/>
          <w:sz w:val="22"/>
          <w:szCs w:val="22"/>
        </w:rPr>
      </w:pPr>
      <w:r w:rsidRPr="007C403A">
        <w:rPr>
          <w:rFonts w:ascii="Myriad Pro Light" w:hAnsi="Myriad Pro Light"/>
          <w:sz w:val="22"/>
          <w:szCs w:val="22"/>
        </w:rPr>
        <w:t>El adjudicatario deberá identificar a la persona que ejercerá las tareas de control de calidad y dirección de los trabajos desarrollados (Director</w:t>
      </w:r>
      <w:r w:rsidR="00E35A3F">
        <w:rPr>
          <w:rFonts w:ascii="Myriad Pro Light" w:hAnsi="Myriad Pro Light"/>
          <w:sz w:val="22"/>
          <w:szCs w:val="22"/>
        </w:rPr>
        <w:t>/a</w:t>
      </w:r>
      <w:r w:rsidRPr="007C403A">
        <w:rPr>
          <w:rFonts w:ascii="Myriad Pro Light" w:hAnsi="Myriad Pro Light"/>
          <w:sz w:val="22"/>
          <w:szCs w:val="22"/>
        </w:rPr>
        <w:t xml:space="preserve"> de Proyecto).</w:t>
      </w:r>
    </w:p>
    <w:p w14:paraId="3F9E96E7" w14:textId="77777777" w:rsidR="004E59ED" w:rsidRDefault="004E59ED" w:rsidP="00FC3248">
      <w:pPr>
        <w:rPr>
          <w:rFonts w:ascii="Myriad Pro Light" w:hAnsi="Myriad Pro Light"/>
          <w:sz w:val="22"/>
          <w:szCs w:val="22"/>
        </w:rPr>
      </w:pPr>
    </w:p>
    <w:p w14:paraId="420FE7D2" w14:textId="77777777" w:rsidR="004E59ED" w:rsidRDefault="004E59ED" w:rsidP="00FC3248">
      <w:pPr>
        <w:rPr>
          <w:rFonts w:ascii="Myriad Pro Light" w:hAnsi="Myriad Pro Light"/>
          <w:b/>
          <w:bCs/>
          <w:sz w:val="22"/>
          <w:szCs w:val="22"/>
        </w:rPr>
      </w:pPr>
      <w:r>
        <w:rPr>
          <w:rFonts w:ascii="Myriad Pro Light" w:hAnsi="Myriad Pro Light"/>
          <w:b/>
          <w:bCs/>
          <w:sz w:val="22"/>
          <w:szCs w:val="22"/>
        </w:rPr>
        <w:lastRenderedPageBreak/>
        <w:t>5.- PRESUPUESTO BASE DE LICITACIÓN</w:t>
      </w:r>
    </w:p>
    <w:p w14:paraId="773D3D33" w14:textId="77777777" w:rsidR="004E59ED" w:rsidRDefault="004E59ED" w:rsidP="00FC3248">
      <w:pPr>
        <w:rPr>
          <w:rFonts w:ascii="Myriad Pro Light" w:hAnsi="Myriad Pro Light"/>
          <w:sz w:val="22"/>
          <w:szCs w:val="22"/>
        </w:rPr>
      </w:pPr>
    </w:p>
    <w:p w14:paraId="0361CC89" w14:textId="22004E63" w:rsidR="004E59ED" w:rsidRDefault="004E59ED" w:rsidP="007C403A">
      <w:pPr>
        <w:jc w:val="both"/>
        <w:rPr>
          <w:rFonts w:ascii="Myriad Pro Light" w:hAnsi="Myriad Pro Light"/>
          <w:sz w:val="22"/>
          <w:szCs w:val="22"/>
        </w:rPr>
      </w:pPr>
      <w:r w:rsidRPr="007C403A">
        <w:rPr>
          <w:rFonts w:ascii="Myriad Pro Light" w:hAnsi="Myriad Pro Light"/>
          <w:sz w:val="22"/>
          <w:szCs w:val="22"/>
        </w:rPr>
        <w:t xml:space="preserve">El presupuesto base de licitación asciende a la cantidad de </w:t>
      </w:r>
      <w:r w:rsidR="007C403A" w:rsidRPr="007C403A">
        <w:rPr>
          <w:rFonts w:ascii="Myriad Pro Light" w:hAnsi="Myriad Pro Light"/>
          <w:sz w:val="22"/>
          <w:szCs w:val="22"/>
        </w:rPr>
        <w:t xml:space="preserve">DIECIOCHO MIL VEINTINUEVE </w:t>
      </w:r>
      <w:r w:rsidRPr="007C403A">
        <w:rPr>
          <w:rFonts w:ascii="Myriad Pro Light" w:hAnsi="Myriad Pro Light"/>
          <w:sz w:val="22"/>
          <w:szCs w:val="22"/>
        </w:rPr>
        <w:t>EUROS (1</w:t>
      </w:r>
      <w:r w:rsidR="007C403A" w:rsidRPr="007C403A">
        <w:rPr>
          <w:rFonts w:ascii="Myriad Pro Light" w:hAnsi="Myriad Pro Light"/>
          <w:sz w:val="22"/>
          <w:szCs w:val="22"/>
        </w:rPr>
        <w:t>8</w:t>
      </w:r>
      <w:r w:rsidRPr="007C403A">
        <w:rPr>
          <w:rFonts w:ascii="Myriad Pro Light" w:hAnsi="Myriad Pro Light"/>
          <w:sz w:val="22"/>
          <w:szCs w:val="22"/>
        </w:rPr>
        <w:t>.</w:t>
      </w:r>
      <w:r w:rsidR="007C403A" w:rsidRPr="007C403A">
        <w:rPr>
          <w:rFonts w:ascii="Myriad Pro Light" w:hAnsi="Myriad Pro Light"/>
          <w:sz w:val="22"/>
          <w:szCs w:val="22"/>
        </w:rPr>
        <w:t>029</w:t>
      </w:r>
      <w:r w:rsidRPr="007C403A">
        <w:rPr>
          <w:rFonts w:ascii="Myriad Pro Light" w:hAnsi="Myriad Pro Light"/>
          <w:sz w:val="22"/>
          <w:szCs w:val="22"/>
        </w:rPr>
        <w:t>,00 euros).</w:t>
      </w:r>
      <w:r>
        <w:rPr>
          <w:rFonts w:ascii="Myriad Pro Light" w:hAnsi="Myriad Pro Light"/>
          <w:sz w:val="22"/>
          <w:szCs w:val="22"/>
        </w:rPr>
        <w:t xml:space="preserve"> </w:t>
      </w:r>
    </w:p>
    <w:p w14:paraId="59F052C0" w14:textId="77777777" w:rsidR="004E59ED" w:rsidRDefault="004E59ED" w:rsidP="007C403A">
      <w:pPr>
        <w:jc w:val="both"/>
        <w:rPr>
          <w:rFonts w:ascii="Myriad Pro Light" w:hAnsi="Myriad Pro Light"/>
          <w:sz w:val="22"/>
          <w:szCs w:val="22"/>
        </w:rPr>
      </w:pPr>
    </w:p>
    <w:p w14:paraId="73A36551" w14:textId="77777777" w:rsidR="004E59ED" w:rsidRDefault="004E59ED" w:rsidP="007C403A">
      <w:pPr>
        <w:jc w:val="both"/>
        <w:rPr>
          <w:rFonts w:ascii="Myriad Pro Light" w:hAnsi="Myriad Pro Light"/>
          <w:sz w:val="22"/>
          <w:szCs w:val="22"/>
        </w:rPr>
      </w:pPr>
      <w:r>
        <w:rPr>
          <w:rFonts w:ascii="Myriad Pro Light" w:hAnsi="Myriad Pro Light"/>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5E72BEE6" w14:textId="77777777" w:rsidR="004E59ED" w:rsidRDefault="004E59ED" w:rsidP="007C403A">
      <w:pPr>
        <w:jc w:val="both"/>
        <w:rPr>
          <w:rFonts w:ascii="Myriad Pro Light" w:hAnsi="Myriad Pro Light"/>
          <w:sz w:val="22"/>
          <w:szCs w:val="22"/>
        </w:rPr>
      </w:pPr>
    </w:p>
    <w:p w14:paraId="630FB9D5" w14:textId="77777777" w:rsidR="004E59ED" w:rsidRDefault="004E59ED" w:rsidP="00FC3248">
      <w:pPr>
        <w:rPr>
          <w:rFonts w:ascii="Myriad Pro Light" w:hAnsi="Myriad Pro Light"/>
          <w:b/>
          <w:bCs/>
          <w:sz w:val="22"/>
          <w:szCs w:val="22"/>
        </w:rPr>
      </w:pPr>
      <w:r>
        <w:rPr>
          <w:rFonts w:ascii="Myriad Pro Light" w:hAnsi="Myriad Pro Light"/>
          <w:b/>
          <w:bCs/>
          <w:sz w:val="22"/>
          <w:szCs w:val="22"/>
        </w:rPr>
        <w:t>6.- REQUISITOS DE CAPACIDAD Y SOLVENCIA DE LOS OFERTANTES</w:t>
      </w:r>
    </w:p>
    <w:p w14:paraId="6D590455" w14:textId="77777777" w:rsidR="004E59ED" w:rsidRDefault="004E59ED" w:rsidP="00FC3248">
      <w:pPr>
        <w:rPr>
          <w:rFonts w:ascii="Myriad Pro Light" w:hAnsi="Myriad Pro Light"/>
          <w:b/>
          <w:bCs/>
          <w:sz w:val="22"/>
          <w:szCs w:val="22"/>
        </w:rPr>
      </w:pPr>
    </w:p>
    <w:p w14:paraId="0B08168F" w14:textId="77777777" w:rsidR="004E59ED" w:rsidRDefault="004E59ED" w:rsidP="007C403A">
      <w:pPr>
        <w:jc w:val="both"/>
        <w:rPr>
          <w:rFonts w:ascii="Myriad Pro Light" w:hAnsi="Myriad Pro Light"/>
          <w:sz w:val="22"/>
          <w:szCs w:val="22"/>
        </w:rPr>
      </w:pPr>
      <w:r>
        <w:rPr>
          <w:rFonts w:ascii="Myriad Pro Light" w:hAnsi="Myriad Pro Light"/>
          <w:sz w:val="22"/>
          <w:szCs w:val="22"/>
        </w:rPr>
        <w:t>Conforme a lo establecido en el artículo 318,a) de la Ley 9/2017, de 8 de noviembre, de Contratos del Sector Público, por la que se transpone al ordenamiento jurídico español las Directivas del Parlamento Europeo y del Consejo 2014/23/UE y 2014/24/UE, de 26 de febrero, podrán presentar ofertas las personas naturales o jurídicas, españolas o extranjeras, que tengan plena capacidad de obrar y no estén incursas en una prohibición de contratar con el Sector Público.</w:t>
      </w:r>
    </w:p>
    <w:p w14:paraId="50563228" w14:textId="77777777" w:rsidR="004E59ED" w:rsidRDefault="004E59ED" w:rsidP="00FC3248">
      <w:pPr>
        <w:rPr>
          <w:rFonts w:ascii="Myriad Pro Light" w:hAnsi="Myriad Pro Light"/>
          <w:sz w:val="22"/>
          <w:szCs w:val="22"/>
        </w:rPr>
      </w:pPr>
    </w:p>
    <w:p w14:paraId="15CF09F1" w14:textId="77777777" w:rsidR="004E59ED" w:rsidRDefault="004E59ED" w:rsidP="00FC3248">
      <w:pPr>
        <w:rPr>
          <w:rFonts w:ascii="Myriad Pro Light" w:hAnsi="Myriad Pro Light"/>
          <w:b/>
          <w:bCs/>
          <w:sz w:val="22"/>
          <w:szCs w:val="22"/>
        </w:rPr>
      </w:pPr>
      <w:r>
        <w:rPr>
          <w:rFonts w:ascii="Myriad Pro Light" w:hAnsi="Myriad Pro Light"/>
          <w:b/>
          <w:bCs/>
          <w:sz w:val="22"/>
          <w:szCs w:val="22"/>
        </w:rPr>
        <w:t>7.- VALORACIÓN DE LAS OFERTAS</w:t>
      </w:r>
    </w:p>
    <w:p w14:paraId="42BD1B1F" w14:textId="77777777" w:rsidR="004E59ED" w:rsidRDefault="004E59ED" w:rsidP="00FC3248">
      <w:pPr>
        <w:rPr>
          <w:rFonts w:ascii="Myriad Pro Light" w:hAnsi="Myriad Pro Light"/>
          <w:b/>
          <w:bCs/>
          <w:sz w:val="22"/>
          <w:szCs w:val="22"/>
        </w:rPr>
      </w:pPr>
    </w:p>
    <w:p w14:paraId="6BC6536B" w14:textId="77777777" w:rsidR="004E59ED" w:rsidRDefault="004E59ED" w:rsidP="007C403A">
      <w:pPr>
        <w:jc w:val="both"/>
        <w:rPr>
          <w:rFonts w:ascii="Myriad Pro Light" w:hAnsi="Myriad Pro Light"/>
          <w:color w:val="000000" w:themeColor="text1"/>
          <w:sz w:val="22"/>
          <w:szCs w:val="22"/>
        </w:rPr>
      </w:pPr>
      <w:r w:rsidRPr="007C403A">
        <w:rPr>
          <w:rFonts w:ascii="Myriad Pro Light" w:hAnsi="Myriad Pro Light"/>
          <w:sz w:val="22"/>
          <w:szCs w:val="22"/>
        </w:rPr>
        <w:t xml:space="preserve">La adjudicación del contrato, por parte del Órgano de Contratación de la FEMP, recaerá en la empresa cuya oferta sea la que técnicamente mejor se ajuste a los contenidos definidos </w:t>
      </w:r>
      <w:r w:rsidRPr="007C403A">
        <w:rPr>
          <w:rFonts w:ascii="Myriad Pro Light" w:hAnsi="Myriad Pro Light"/>
          <w:color w:val="000000" w:themeColor="text1"/>
          <w:sz w:val="22"/>
          <w:szCs w:val="22"/>
        </w:rPr>
        <w:t>en los apartados 1 y 2 de este documento y sea la oferta con la mejor relación calidad-precio.</w:t>
      </w:r>
    </w:p>
    <w:p w14:paraId="327B23F0" w14:textId="77777777" w:rsidR="004E59ED" w:rsidRDefault="004E59ED" w:rsidP="00FC3248">
      <w:pPr>
        <w:rPr>
          <w:rFonts w:ascii="Myriad Pro Light" w:hAnsi="Myriad Pro Light"/>
          <w:sz w:val="22"/>
          <w:szCs w:val="22"/>
        </w:rPr>
      </w:pPr>
    </w:p>
    <w:p w14:paraId="391E6F9A" w14:textId="00CBFF37" w:rsidR="004E59ED" w:rsidRDefault="004E59ED" w:rsidP="007C403A">
      <w:pPr>
        <w:jc w:val="both"/>
        <w:rPr>
          <w:rFonts w:ascii="Myriad Pro Light" w:hAnsi="Myriad Pro Light"/>
          <w:b/>
          <w:bCs/>
          <w:sz w:val="22"/>
          <w:szCs w:val="22"/>
        </w:rPr>
      </w:pPr>
      <w:r w:rsidRPr="007C403A">
        <w:rPr>
          <w:rFonts w:ascii="Myriad Pro Light" w:hAnsi="Myriad Pro Light"/>
          <w:b/>
          <w:bCs/>
          <w:sz w:val="22"/>
          <w:szCs w:val="22"/>
        </w:rPr>
        <w:t>8.- COLABORACIÓN CON LA FEMP Y PROPIEDAD INT</w:t>
      </w:r>
      <w:r w:rsidR="007C403A">
        <w:rPr>
          <w:rFonts w:ascii="Myriad Pro Light" w:hAnsi="Myriad Pro Light"/>
          <w:b/>
          <w:bCs/>
          <w:sz w:val="22"/>
          <w:szCs w:val="22"/>
        </w:rPr>
        <w:t>E</w:t>
      </w:r>
      <w:r w:rsidRPr="007C403A">
        <w:rPr>
          <w:rFonts w:ascii="Myriad Pro Light" w:hAnsi="Myriad Pro Light"/>
          <w:b/>
          <w:bCs/>
          <w:sz w:val="22"/>
          <w:szCs w:val="22"/>
        </w:rPr>
        <w:t>LECTUAL.</w:t>
      </w:r>
    </w:p>
    <w:p w14:paraId="5FAC3060" w14:textId="77777777" w:rsidR="004E59ED" w:rsidRDefault="004E59ED" w:rsidP="007C403A">
      <w:pPr>
        <w:jc w:val="both"/>
        <w:rPr>
          <w:rFonts w:ascii="Myriad Pro Light" w:hAnsi="Myriad Pro Light"/>
          <w:sz w:val="22"/>
          <w:szCs w:val="22"/>
        </w:rPr>
      </w:pPr>
    </w:p>
    <w:p w14:paraId="6BC8AD03" w14:textId="77777777" w:rsidR="004E59ED" w:rsidRDefault="004E59ED" w:rsidP="007C403A">
      <w:pPr>
        <w:jc w:val="both"/>
        <w:rPr>
          <w:rFonts w:ascii="Myriad Pro Light" w:hAnsi="Myriad Pro Light"/>
          <w:sz w:val="22"/>
          <w:szCs w:val="22"/>
        </w:rPr>
      </w:pPr>
      <w:r>
        <w:rPr>
          <w:rFonts w:ascii="Myriad Pro Light" w:hAnsi="Myriad Pro Light"/>
          <w:sz w:val="22"/>
          <w:szCs w:val="22"/>
        </w:rPr>
        <w:t>El desarrollo de los trabajos se realizará en constante comunicación y colaboración con la FEMP, siguiendo las directrices de esta y asumiendo las posibles modificaciones y/o correcciones que se estimen oportunas.</w:t>
      </w:r>
    </w:p>
    <w:p w14:paraId="0CA239A3" w14:textId="77777777" w:rsidR="004E59ED" w:rsidRDefault="004E59ED" w:rsidP="007C403A">
      <w:pPr>
        <w:jc w:val="both"/>
        <w:rPr>
          <w:rFonts w:ascii="Myriad Pro Light" w:hAnsi="Myriad Pro Light"/>
          <w:sz w:val="22"/>
          <w:szCs w:val="22"/>
        </w:rPr>
      </w:pPr>
    </w:p>
    <w:p w14:paraId="4689EB45" w14:textId="77777777" w:rsidR="004E59ED" w:rsidRDefault="004E59ED" w:rsidP="007C403A">
      <w:pPr>
        <w:jc w:val="both"/>
        <w:rPr>
          <w:rFonts w:ascii="Myriad Pro Light" w:hAnsi="Myriad Pro Light"/>
          <w:sz w:val="22"/>
          <w:szCs w:val="22"/>
        </w:rPr>
      </w:pPr>
      <w:r w:rsidRPr="007C403A">
        <w:rPr>
          <w:rFonts w:ascii="Myriad Pro Light" w:hAnsi="Myriad Pro Light"/>
          <w:sz w:val="22"/>
          <w:szCs w:val="22"/>
        </w:rPr>
        <w:t xml:space="preserve">Será obligación del contratista reconocer los derechos de propiedad intelectual de la FEMP sobre el resultado de la prestación de los servicios contemplados en esta </w:t>
      </w:r>
      <w:r w:rsidRPr="007C403A">
        <w:rPr>
          <w:rFonts w:ascii="Myriad Pro Light" w:hAnsi="Myriad Pro Light"/>
          <w:color w:val="000000" w:themeColor="text1"/>
          <w:sz w:val="22"/>
          <w:szCs w:val="22"/>
        </w:rPr>
        <w:t xml:space="preserve">solicitud de ofertas, </w:t>
      </w:r>
      <w:r w:rsidRPr="007C403A">
        <w:rPr>
          <w:rFonts w:ascii="Myriad Pro Light" w:hAnsi="Myriad Pro Light"/>
          <w:sz w:val="22"/>
          <w:szCs w:val="22"/>
        </w:rPr>
        <w:t>renunciando a ejercitar cualesquiera derechos sobre los mismos. La FEMP será la titular en exclusiva los derechos de explotación que pudieran derivarse de los trabajos realizados, por el plazo máximo de duración de los mismos previsto en el Texto Refundido de la Ley de Propiedad Intelectual, es decir, hasta su paso al dominio público.</w:t>
      </w:r>
      <w:r w:rsidRPr="007C403A">
        <w:t xml:space="preserve"> </w:t>
      </w:r>
      <w:r w:rsidRPr="007C403A">
        <w:rPr>
          <w:rFonts w:ascii="Myriad Pro Light" w:hAnsi="Myriad Pro Light"/>
          <w:sz w:val="22"/>
          <w:szCs w:val="22"/>
        </w:rPr>
        <w:t>La cesión de los derechos de explotación se extiende a todos los países del mundo.</w:t>
      </w:r>
    </w:p>
    <w:p w14:paraId="341393BA" w14:textId="77777777" w:rsidR="004E59ED" w:rsidRDefault="004E59ED" w:rsidP="00FC3248">
      <w:pPr>
        <w:rPr>
          <w:rFonts w:ascii="Myriad Pro Light" w:hAnsi="Myriad Pro Light"/>
          <w:sz w:val="22"/>
          <w:szCs w:val="22"/>
        </w:rPr>
      </w:pPr>
    </w:p>
    <w:p w14:paraId="6E17225B" w14:textId="77777777" w:rsidR="004E59ED" w:rsidRDefault="004E59ED" w:rsidP="00FC3248">
      <w:pPr>
        <w:rPr>
          <w:rFonts w:ascii="Myriad Pro Light" w:hAnsi="Myriad Pro Light"/>
          <w:b/>
          <w:bCs/>
          <w:sz w:val="22"/>
          <w:szCs w:val="22"/>
        </w:rPr>
      </w:pPr>
      <w:r>
        <w:rPr>
          <w:rFonts w:ascii="Myriad Pro Light" w:hAnsi="Myriad Pro Light"/>
          <w:b/>
          <w:bCs/>
          <w:sz w:val="22"/>
          <w:szCs w:val="22"/>
        </w:rPr>
        <w:t xml:space="preserve">9.- CONTENIDO DE LAS OFERTAS, PLAZO FORMA DE PRESENTACIÓN. </w:t>
      </w:r>
    </w:p>
    <w:p w14:paraId="088DEA75" w14:textId="77777777" w:rsidR="004E59ED" w:rsidRDefault="004E59ED" w:rsidP="00FC3248">
      <w:pPr>
        <w:rPr>
          <w:rFonts w:ascii="Myriad Pro Light" w:hAnsi="Myriad Pro Light"/>
          <w:b/>
          <w:bCs/>
          <w:sz w:val="22"/>
          <w:szCs w:val="22"/>
        </w:rPr>
      </w:pPr>
    </w:p>
    <w:p w14:paraId="47684579" w14:textId="77777777" w:rsidR="004E59ED" w:rsidRPr="007C403A" w:rsidRDefault="004E59ED" w:rsidP="007C403A">
      <w:pPr>
        <w:jc w:val="both"/>
        <w:rPr>
          <w:rFonts w:ascii="Myriad Pro Light" w:hAnsi="Myriad Pro Light"/>
          <w:sz w:val="22"/>
          <w:szCs w:val="22"/>
        </w:rPr>
      </w:pPr>
      <w:r w:rsidRPr="007C403A">
        <w:rPr>
          <w:rFonts w:ascii="Myriad Pro Light" w:hAnsi="Myriad Pro Light"/>
          <w:sz w:val="22"/>
          <w:szCs w:val="22"/>
        </w:rPr>
        <w:t>Las ofertas se presentarán en castellano y constará al menos de los siguientes contenidos:</w:t>
      </w:r>
    </w:p>
    <w:p w14:paraId="063E0AED" w14:textId="77777777" w:rsidR="004E59ED" w:rsidRPr="007C403A" w:rsidRDefault="004E59ED" w:rsidP="007C403A">
      <w:pPr>
        <w:ind w:left="284" w:hanging="284"/>
        <w:jc w:val="both"/>
        <w:rPr>
          <w:rFonts w:ascii="Myriad Pro Light" w:hAnsi="Myriad Pro Light"/>
          <w:sz w:val="22"/>
          <w:szCs w:val="22"/>
        </w:rPr>
      </w:pPr>
      <w:r w:rsidRPr="007C403A">
        <w:rPr>
          <w:rFonts w:ascii="Myriad Pro Light" w:hAnsi="Myriad Pro Light"/>
          <w:sz w:val="22"/>
          <w:szCs w:val="22"/>
        </w:rPr>
        <w:t>-</w:t>
      </w:r>
      <w:r w:rsidRPr="007C403A">
        <w:rPr>
          <w:rFonts w:ascii="Myriad Pro Light" w:hAnsi="Myriad Pro Light"/>
          <w:sz w:val="22"/>
          <w:szCs w:val="22"/>
        </w:rPr>
        <w:tab/>
        <w:t>Persona de contacto y datos de empresa que presenta la oferta.</w:t>
      </w:r>
    </w:p>
    <w:p w14:paraId="1535E304" w14:textId="77777777" w:rsidR="004E59ED" w:rsidRPr="007C403A" w:rsidRDefault="004E59ED" w:rsidP="007C403A">
      <w:pPr>
        <w:ind w:left="284" w:hanging="284"/>
        <w:jc w:val="both"/>
        <w:rPr>
          <w:rFonts w:ascii="Myriad Pro Light" w:hAnsi="Myriad Pro Light"/>
          <w:sz w:val="22"/>
          <w:szCs w:val="22"/>
        </w:rPr>
      </w:pPr>
      <w:r w:rsidRPr="007C403A">
        <w:rPr>
          <w:rFonts w:ascii="Myriad Pro Light" w:hAnsi="Myriad Pro Light"/>
          <w:sz w:val="22"/>
          <w:szCs w:val="22"/>
        </w:rPr>
        <w:lastRenderedPageBreak/>
        <w:t>-</w:t>
      </w:r>
      <w:r w:rsidRPr="007C403A">
        <w:rPr>
          <w:rFonts w:ascii="Myriad Pro Light" w:hAnsi="Myriad Pro Light"/>
          <w:sz w:val="22"/>
          <w:szCs w:val="22"/>
        </w:rPr>
        <w:tab/>
        <w:t xml:space="preserve">Descripción </w:t>
      </w:r>
      <w:r w:rsidRPr="007C403A">
        <w:rPr>
          <w:rFonts w:ascii="Myriad Pro Light" w:hAnsi="Myriad Pro Light"/>
          <w:color w:val="000000" w:themeColor="text1"/>
          <w:sz w:val="22"/>
          <w:szCs w:val="22"/>
        </w:rPr>
        <w:t>detallada de los trabajos a realizar y a entregar</w:t>
      </w:r>
    </w:p>
    <w:p w14:paraId="4F52DDC7" w14:textId="77777777" w:rsidR="004E59ED" w:rsidRPr="007C403A" w:rsidRDefault="004E59ED" w:rsidP="007C403A">
      <w:pPr>
        <w:ind w:left="284" w:hanging="284"/>
        <w:jc w:val="both"/>
        <w:rPr>
          <w:rFonts w:ascii="Myriad Pro Light" w:hAnsi="Myriad Pro Light"/>
          <w:sz w:val="22"/>
          <w:szCs w:val="22"/>
        </w:rPr>
      </w:pPr>
      <w:r w:rsidRPr="007C403A">
        <w:rPr>
          <w:rFonts w:ascii="Myriad Pro Light" w:hAnsi="Myriad Pro Light"/>
          <w:sz w:val="22"/>
          <w:szCs w:val="22"/>
        </w:rPr>
        <w:t>-</w:t>
      </w:r>
      <w:r w:rsidRPr="007C403A">
        <w:rPr>
          <w:rFonts w:ascii="Myriad Pro Light" w:hAnsi="Myriad Pro Light"/>
          <w:sz w:val="22"/>
          <w:szCs w:val="22"/>
        </w:rPr>
        <w:tab/>
        <w:t>Programa de trabajo.</w:t>
      </w:r>
    </w:p>
    <w:p w14:paraId="39130684" w14:textId="77777777" w:rsidR="004E59ED" w:rsidRPr="007C403A" w:rsidRDefault="004E59ED" w:rsidP="007C403A">
      <w:pPr>
        <w:ind w:left="284" w:hanging="284"/>
        <w:jc w:val="both"/>
        <w:rPr>
          <w:rFonts w:ascii="Myriad Pro Light" w:hAnsi="Myriad Pro Light"/>
          <w:strike/>
          <w:sz w:val="22"/>
          <w:szCs w:val="22"/>
        </w:rPr>
      </w:pPr>
      <w:r w:rsidRPr="007C403A">
        <w:rPr>
          <w:rFonts w:ascii="Myriad Pro Light" w:hAnsi="Myriad Pro Light"/>
          <w:sz w:val="22"/>
          <w:szCs w:val="22"/>
        </w:rPr>
        <w:t>-    Equipo de trabajo (organigrama, experiencia y tareas asignadas).</w:t>
      </w:r>
    </w:p>
    <w:p w14:paraId="29EDCD05" w14:textId="77777777" w:rsidR="004E59ED" w:rsidRPr="007C403A" w:rsidRDefault="004E59ED" w:rsidP="007C403A">
      <w:pPr>
        <w:ind w:left="284" w:hanging="284"/>
        <w:jc w:val="both"/>
        <w:rPr>
          <w:rFonts w:ascii="Myriad Pro Light" w:hAnsi="Myriad Pro Light"/>
          <w:sz w:val="22"/>
          <w:szCs w:val="22"/>
        </w:rPr>
      </w:pPr>
      <w:r w:rsidRPr="007C403A">
        <w:rPr>
          <w:rFonts w:ascii="Myriad Pro Light" w:hAnsi="Myriad Pro Light"/>
          <w:sz w:val="22"/>
          <w:szCs w:val="22"/>
        </w:rPr>
        <w:t>-</w:t>
      </w:r>
      <w:r w:rsidRPr="007C403A">
        <w:rPr>
          <w:rFonts w:ascii="Myriad Pro Light" w:hAnsi="Myriad Pro Light"/>
          <w:sz w:val="22"/>
          <w:szCs w:val="22"/>
        </w:rPr>
        <w:tab/>
        <w:t>Oferta económica, expresando su valor en euros e incluyendo como partida independiente el importe del IVA.</w:t>
      </w:r>
    </w:p>
    <w:p w14:paraId="22DF1535" w14:textId="77777777" w:rsidR="004E59ED" w:rsidRPr="007C403A" w:rsidRDefault="004E59ED" w:rsidP="007C403A">
      <w:pPr>
        <w:jc w:val="both"/>
        <w:rPr>
          <w:rFonts w:ascii="Myriad Pro Light" w:hAnsi="Myriad Pro Light"/>
          <w:sz w:val="22"/>
          <w:szCs w:val="22"/>
        </w:rPr>
      </w:pPr>
    </w:p>
    <w:p w14:paraId="633D444E" w14:textId="77777777" w:rsidR="004E59ED" w:rsidRPr="007C403A" w:rsidRDefault="004E59ED" w:rsidP="007C403A">
      <w:pPr>
        <w:jc w:val="both"/>
        <w:rPr>
          <w:rFonts w:ascii="Myriad Pro Light" w:hAnsi="Myriad Pro Light"/>
          <w:color w:val="000000" w:themeColor="text1"/>
          <w:sz w:val="22"/>
          <w:szCs w:val="22"/>
        </w:rPr>
      </w:pPr>
      <w:r w:rsidRPr="007C403A">
        <w:rPr>
          <w:rFonts w:ascii="Myriad Pro Light" w:hAnsi="Myriad Pro Light"/>
          <w:color w:val="000000" w:themeColor="text1"/>
          <w:sz w:val="22"/>
          <w:szCs w:val="22"/>
        </w:rPr>
        <w:t>La oferta no podrá tener una extensión superior a veinte (20) páginas mecanografiadas en formato Times New Roman, tamaño 12, espaciado 1,5.</w:t>
      </w:r>
    </w:p>
    <w:p w14:paraId="40724B10" w14:textId="77777777" w:rsidR="004E59ED" w:rsidRPr="007C403A" w:rsidRDefault="004E59ED" w:rsidP="007C403A">
      <w:pPr>
        <w:jc w:val="both"/>
        <w:rPr>
          <w:rFonts w:ascii="Myriad Pro Light" w:hAnsi="Myriad Pro Light"/>
          <w:color w:val="000000" w:themeColor="text1"/>
          <w:sz w:val="22"/>
          <w:szCs w:val="22"/>
        </w:rPr>
      </w:pPr>
    </w:p>
    <w:p w14:paraId="7BB67FC6" w14:textId="77777777" w:rsidR="004E59ED" w:rsidRPr="007C403A" w:rsidRDefault="004E59ED" w:rsidP="007C403A">
      <w:pPr>
        <w:jc w:val="both"/>
        <w:rPr>
          <w:rFonts w:ascii="Myriad Pro Light" w:hAnsi="Myriad Pro Light"/>
          <w:sz w:val="22"/>
          <w:szCs w:val="22"/>
        </w:rPr>
      </w:pPr>
      <w:r w:rsidRPr="007C403A">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2350BC67" w14:textId="77777777" w:rsidR="004E59ED" w:rsidRPr="007C403A" w:rsidRDefault="004E59ED" w:rsidP="007C403A">
      <w:pPr>
        <w:jc w:val="both"/>
        <w:rPr>
          <w:rFonts w:ascii="Myriad Pro Light" w:hAnsi="Myriad Pro Light"/>
          <w:sz w:val="22"/>
          <w:szCs w:val="22"/>
        </w:rPr>
      </w:pPr>
    </w:p>
    <w:p w14:paraId="6B587D6D" w14:textId="77777777" w:rsidR="004E59ED" w:rsidRPr="007C403A" w:rsidRDefault="004E59ED" w:rsidP="007C403A">
      <w:pPr>
        <w:jc w:val="both"/>
        <w:rPr>
          <w:rFonts w:ascii="Myriad Pro Light" w:hAnsi="Myriad Pro Light"/>
          <w:sz w:val="22"/>
          <w:szCs w:val="22"/>
        </w:rPr>
      </w:pPr>
      <w:r w:rsidRPr="007C403A">
        <w:rPr>
          <w:rFonts w:ascii="Myriad Pro Light" w:hAnsi="Myriad Pro Light"/>
          <w:sz w:val="22"/>
          <w:szCs w:val="22"/>
        </w:rPr>
        <w:t>El plazo y la forma de presentación de las ofertas se fijarán en el anuncio de licitación, el cual se publicará en la página web de la FEMP. No se aceptará ninguna oferta que se presente después del día y hora que se indique en el anuncio.</w:t>
      </w:r>
    </w:p>
    <w:p w14:paraId="3CD0BFC6" w14:textId="77777777" w:rsidR="004E59ED" w:rsidRPr="007C403A" w:rsidRDefault="004E59ED" w:rsidP="007C403A">
      <w:pPr>
        <w:jc w:val="both"/>
        <w:rPr>
          <w:rFonts w:ascii="Myriad Pro Light" w:hAnsi="Myriad Pro Light"/>
          <w:sz w:val="22"/>
          <w:szCs w:val="22"/>
        </w:rPr>
      </w:pPr>
    </w:p>
    <w:p w14:paraId="312D603B" w14:textId="2A473F7C" w:rsidR="008D3FB2" w:rsidRPr="008D3FB2" w:rsidRDefault="004E59ED" w:rsidP="00CE577D">
      <w:pPr>
        <w:jc w:val="both"/>
      </w:pPr>
      <w:r w:rsidRPr="007C403A">
        <w:rPr>
          <w:rFonts w:ascii="Myriad Pro Light" w:hAnsi="Myriad Pro Light"/>
          <w:sz w:val="22"/>
          <w:szCs w:val="22"/>
        </w:rPr>
        <w:t>La presentación de ofertas no genera ningún derecho para los ofertantes.</w:t>
      </w:r>
    </w:p>
    <w:sectPr w:rsidR="008D3FB2" w:rsidRPr="008D3FB2" w:rsidSect="00AC7BB3">
      <w:headerReference w:type="even" r:id="rId8"/>
      <w:headerReference w:type="default" r:id="rId9"/>
      <w:footerReference w:type="even" r:id="rId10"/>
      <w:footerReference w:type="default" r:id="rId11"/>
      <w:headerReference w:type="first" r:id="rId12"/>
      <w:footerReference w:type="first" r:id="rId13"/>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7AAB" w14:textId="77777777" w:rsidR="00F346A4" w:rsidRDefault="00F346A4">
      <w:r>
        <w:separator/>
      </w:r>
    </w:p>
  </w:endnote>
  <w:endnote w:type="continuationSeparator" w:id="0">
    <w:p w14:paraId="1B79CA2E" w14:textId="77777777" w:rsidR="00F346A4" w:rsidRDefault="00F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TradeGothic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2466" w14:textId="77777777" w:rsidR="00BC1024" w:rsidRDefault="00BC10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E3ED" w14:textId="6568AC56" w:rsidR="00181644" w:rsidRDefault="00F10B51">
    <w:pPr>
      <w:pStyle w:val="Piedepgina"/>
    </w:pPr>
    <w:r>
      <w:rPr>
        <w:noProof/>
      </w:rPr>
      <w:drawing>
        <wp:anchor distT="0" distB="0" distL="114300" distR="114300" simplePos="0" relativeHeight="251664896" behindDoc="0" locked="0" layoutInCell="1" allowOverlap="1" wp14:anchorId="7BA84345" wp14:editId="74BC3441">
          <wp:simplePos x="0" y="0"/>
          <wp:positionH relativeFrom="margin">
            <wp:posOffset>6032128</wp:posOffset>
          </wp:positionH>
          <wp:positionV relativeFrom="paragraph">
            <wp:posOffset>-297911</wp:posOffset>
          </wp:positionV>
          <wp:extent cx="436284" cy="612475"/>
          <wp:effectExtent l="0" t="0" r="1905" b="0"/>
          <wp:wrapNone/>
          <wp:docPr id="10" name="Imagen 10" descr="Gráfico de proyección so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de proyección solar&#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6438" r="12328"/>
                  <a:stretch/>
                </pic:blipFill>
                <pic:spPr bwMode="auto">
                  <a:xfrm>
                    <a:off x="0" y="0"/>
                    <a:ext cx="436284" cy="61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FB2">
      <w:rPr>
        <w:noProof/>
      </w:rPr>
      <mc:AlternateContent>
        <mc:Choice Requires="wps">
          <w:drawing>
            <wp:anchor distT="0" distB="0" distL="114300" distR="114300" simplePos="0" relativeHeight="251660800" behindDoc="0" locked="0" layoutInCell="1" allowOverlap="1" wp14:anchorId="388A383C" wp14:editId="5E625940">
              <wp:simplePos x="0" y="0"/>
              <wp:positionH relativeFrom="page">
                <wp:posOffset>708025</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2EAA"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383C" id="Rectangle 24" o:spid="_x0000_s1028" style="position:absolute;margin-left:55.7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" filled="f" fillcolor="#ecebda" stroked="f">
              <v:textbox>
                <w:txbxContent>
                  <w:p w14:paraId="1F712EAA"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5DBC8927" wp14:editId="2979E80D">
          <wp:simplePos x="0" y="0"/>
          <wp:positionH relativeFrom="page">
            <wp:posOffset>66675</wp:posOffset>
          </wp:positionH>
          <wp:positionV relativeFrom="page">
            <wp:posOffset>9753599</wp:posOffset>
          </wp:positionV>
          <wp:extent cx="7181850" cy="718185"/>
          <wp:effectExtent l="0" t="0" r="0" b="5715"/>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863" cy="72008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A8C"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C9FD0EF" wp14:editId="3A1F21B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D0EF" id="Rectangle 23" o:spid="_x0000_s1031"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75D287E" wp14:editId="2BE760C3">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D642" w14:textId="77777777" w:rsidR="00F346A4" w:rsidRDefault="00F346A4">
      <w:r>
        <w:separator/>
      </w:r>
    </w:p>
  </w:footnote>
  <w:footnote w:type="continuationSeparator" w:id="0">
    <w:p w14:paraId="7CD04AD6" w14:textId="77777777" w:rsidR="00F346A4" w:rsidRDefault="00F3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E035" w14:textId="77777777" w:rsidR="00BC1024" w:rsidRDefault="00BC10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5F7" w14:textId="77777777" w:rsidR="005B48CC" w:rsidRPr="007377F6" w:rsidRDefault="005B48CC" w:rsidP="005B48CC">
    <w:pPr>
      <w:tabs>
        <w:tab w:val="left" w:pos="4253"/>
      </w:tabs>
      <w:jc w:val="center"/>
      <w:rPr>
        <w:rFonts w:ascii="Verdana" w:hAnsi="Verdana"/>
        <w:sz w:val="16"/>
        <w:szCs w:val="16"/>
      </w:rPr>
    </w:pPr>
  </w:p>
  <w:p w14:paraId="0A2D54D5" w14:textId="77777777" w:rsidR="00181644" w:rsidRDefault="005B48CC" w:rsidP="0036795F">
    <w:pPr>
      <w:pStyle w:val="Encabezado"/>
      <w:tabs>
        <w:tab w:val="clear" w:pos="4252"/>
        <w:tab w:val="clear" w:pos="8504"/>
      </w:tabs>
    </w:pPr>
    <w:r>
      <w:rPr>
        <w:noProof/>
      </w:rPr>
      <mc:AlternateContent>
        <mc:Choice Requires="wps">
          <w:drawing>
            <wp:anchor distT="0" distB="0" distL="114300" distR="114300" simplePos="0" relativeHeight="251663872" behindDoc="0" locked="0" layoutInCell="1" allowOverlap="1" wp14:anchorId="407E1A2C" wp14:editId="40BEDBE2">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E1A2C" id="Rectangle 17" o:spid="_x0000_s1026" style="position:absolute;margin-left:49.4pt;margin-top:70.5pt;width:401.65pt;height:2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75063508" wp14:editId="0A2D5C23">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0934514E" wp14:editId="371FE5B8">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514E" id="Rectangle 18" o:spid="_x0000_s1027" style="position:absolute;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" filled="f" fillcolor="#ecebda" stroked="f">
              <v:textbo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06E"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7FBF076" wp14:editId="4744D7A7">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22D61" w14:textId="77777777" w:rsidR="00181644" w:rsidRDefault="00BD3D9F">
    <w:r>
      <w:rPr>
        <w:noProof/>
      </w:rPr>
      <mc:AlternateContent>
        <mc:Choice Requires="wps">
          <w:drawing>
            <wp:anchor distT="0" distB="0" distL="114300" distR="114300" simplePos="0" relativeHeight="251655680" behindDoc="0" locked="0" layoutInCell="1" allowOverlap="1" wp14:anchorId="3711F404" wp14:editId="46CB08D5">
              <wp:simplePos x="0" y="0"/>
              <wp:positionH relativeFrom="page">
                <wp:posOffset>1600835</wp:posOffset>
              </wp:positionH>
              <wp:positionV relativeFrom="page">
                <wp:posOffset>854075</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F404" id="_x0000_s1029" style="position:absolute;margin-left:126.05pt;margin-top:67.25pt;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Ip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" filled="f" fillcolor="#ecebda" stroked="f">
              <v:textbo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61EA2E0" wp14:editId="105B60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A2E0" id="Rectangle 16" o:spid="_x0000_s1030"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5D331A"/>
    <w:multiLevelType w:val="hybridMultilevel"/>
    <w:tmpl w:val="33720C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AD5B07"/>
    <w:multiLevelType w:val="hybridMultilevel"/>
    <w:tmpl w:val="A532E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8999287">
    <w:abstractNumId w:val="2"/>
  </w:num>
  <w:num w:numId="2" w16cid:durableId="1605071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67337">
    <w:abstractNumId w:val="0"/>
  </w:num>
  <w:num w:numId="4" w16cid:durableId="361171029">
    <w:abstractNumId w:val="3"/>
  </w:num>
  <w:num w:numId="5" w16cid:durableId="192656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9A"/>
    <w:rsid w:val="00007FEC"/>
    <w:rsid w:val="000109CA"/>
    <w:rsid w:val="000310DC"/>
    <w:rsid w:val="00043E55"/>
    <w:rsid w:val="00056C06"/>
    <w:rsid w:val="000729EC"/>
    <w:rsid w:val="00074537"/>
    <w:rsid w:val="00077DA6"/>
    <w:rsid w:val="00084447"/>
    <w:rsid w:val="00085DFA"/>
    <w:rsid w:val="00095010"/>
    <w:rsid w:val="000A2D17"/>
    <w:rsid w:val="000A2F56"/>
    <w:rsid w:val="000A5A26"/>
    <w:rsid w:val="000C0534"/>
    <w:rsid w:val="000C5178"/>
    <w:rsid w:val="000D40E7"/>
    <w:rsid w:val="000E6154"/>
    <w:rsid w:val="000E7978"/>
    <w:rsid w:val="000F7745"/>
    <w:rsid w:val="001149CE"/>
    <w:rsid w:val="00117ED5"/>
    <w:rsid w:val="00121471"/>
    <w:rsid w:val="0012626A"/>
    <w:rsid w:val="00132D47"/>
    <w:rsid w:val="0013459F"/>
    <w:rsid w:val="00136F77"/>
    <w:rsid w:val="001440FA"/>
    <w:rsid w:val="001474C9"/>
    <w:rsid w:val="001502BB"/>
    <w:rsid w:val="00151195"/>
    <w:rsid w:val="00152724"/>
    <w:rsid w:val="00153B9B"/>
    <w:rsid w:val="00163ABA"/>
    <w:rsid w:val="00181644"/>
    <w:rsid w:val="00181849"/>
    <w:rsid w:val="0019429E"/>
    <w:rsid w:val="00194582"/>
    <w:rsid w:val="001A0035"/>
    <w:rsid w:val="001A3BEE"/>
    <w:rsid w:val="001B6256"/>
    <w:rsid w:val="001B7225"/>
    <w:rsid w:val="001E6101"/>
    <w:rsid w:val="001F7DBA"/>
    <w:rsid w:val="00214ECA"/>
    <w:rsid w:val="0021501B"/>
    <w:rsid w:val="00233B55"/>
    <w:rsid w:val="00245109"/>
    <w:rsid w:val="002603E3"/>
    <w:rsid w:val="00260C75"/>
    <w:rsid w:val="002A23C3"/>
    <w:rsid w:val="002D208C"/>
    <w:rsid w:val="002D5C5A"/>
    <w:rsid w:val="002E4762"/>
    <w:rsid w:val="002E7EBC"/>
    <w:rsid w:val="00312190"/>
    <w:rsid w:val="00314415"/>
    <w:rsid w:val="003151BD"/>
    <w:rsid w:val="00315F95"/>
    <w:rsid w:val="00321F6B"/>
    <w:rsid w:val="00337A58"/>
    <w:rsid w:val="00337F52"/>
    <w:rsid w:val="00345869"/>
    <w:rsid w:val="00350F72"/>
    <w:rsid w:val="003554B9"/>
    <w:rsid w:val="00367440"/>
    <w:rsid w:val="0036795F"/>
    <w:rsid w:val="00370CD5"/>
    <w:rsid w:val="00391F33"/>
    <w:rsid w:val="00392BD0"/>
    <w:rsid w:val="0039685C"/>
    <w:rsid w:val="003A1915"/>
    <w:rsid w:val="003D572B"/>
    <w:rsid w:val="00411FCE"/>
    <w:rsid w:val="00436BA3"/>
    <w:rsid w:val="004461B6"/>
    <w:rsid w:val="004620E3"/>
    <w:rsid w:val="004628C4"/>
    <w:rsid w:val="0047277A"/>
    <w:rsid w:val="00481EAA"/>
    <w:rsid w:val="00495BD8"/>
    <w:rsid w:val="004B3931"/>
    <w:rsid w:val="004B5B14"/>
    <w:rsid w:val="004C4922"/>
    <w:rsid w:val="004D731A"/>
    <w:rsid w:val="004E2C28"/>
    <w:rsid w:val="004E555E"/>
    <w:rsid w:val="004E59ED"/>
    <w:rsid w:val="004F29D9"/>
    <w:rsid w:val="004F2ABD"/>
    <w:rsid w:val="004F5970"/>
    <w:rsid w:val="004F5D95"/>
    <w:rsid w:val="00506D68"/>
    <w:rsid w:val="00517A51"/>
    <w:rsid w:val="00522CE5"/>
    <w:rsid w:val="005343DE"/>
    <w:rsid w:val="00543325"/>
    <w:rsid w:val="0054354D"/>
    <w:rsid w:val="005435D9"/>
    <w:rsid w:val="00564B74"/>
    <w:rsid w:val="00572AEC"/>
    <w:rsid w:val="0058157D"/>
    <w:rsid w:val="0059050E"/>
    <w:rsid w:val="005A2A07"/>
    <w:rsid w:val="005B1BC3"/>
    <w:rsid w:val="005B48CC"/>
    <w:rsid w:val="005C45DB"/>
    <w:rsid w:val="005D55FA"/>
    <w:rsid w:val="005E06B0"/>
    <w:rsid w:val="00606B6F"/>
    <w:rsid w:val="00612E47"/>
    <w:rsid w:val="006148DC"/>
    <w:rsid w:val="00620C1A"/>
    <w:rsid w:val="006355C3"/>
    <w:rsid w:val="00643284"/>
    <w:rsid w:val="006444C7"/>
    <w:rsid w:val="00657EEF"/>
    <w:rsid w:val="00665019"/>
    <w:rsid w:val="00666D59"/>
    <w:rsid w:val="0067378B"/>
    <w:rsid w:val="006754B2"/>
    <w:rsid w:val="006945B1"/>
    <w:rsid w:val="006A0DBC"/>
    <w:rsid w:val="006B0FAF"/>
    <w:rsid w:val="006B17E0"/>
    <w:rsid w:val="006D499A"/>
    <w:rsid w:val="006E360B"/>
    <w:rsid w:val="006E611E"/>
    <w:rsid w:val="006E6E0C"/>
    <w:rsid w:val="006F685F"/>
    <w:rsid w:val="00706A34"/>
    <w:rsid w:val="00707D89"/>
    <w:rsid w:val="007258EA"/>
    <w:rsid w:val="0072746C"/>
    <w:rsid w:val="00731364"/>
    <w:rsid w:val="00733E72"/>
    <w:rsid w:val="007377F6"/>
    <w:rsid w:val="00740207"/>
    <w:rsid w:val="00742AF2"/>
    <w:rsid w:val="007563B9"/>
    <w:rsid w:val="0076404C"/>
    <w:rsid w:val="00764FCB"/>
    <w:rsid w:val="007655BB"/>
    <w:rsid w:val="00780D28"/>
    <w:rsid w:val="00783A7F"/>
    <w:rsid w:val="00785A79"/>
    <w:rsid w:val="007865D0"/>
    <w:rsid w:val="00793EE1"/>
    <w:rsid w:val="00794611"/>
    <w:rsid w:val="007A68DC"/>
    <w:rsid w:val="007B2241"/>
    <w:rsid w:val="007C403A"/>
    <w:rsid w:val="007D4246"/>
    <w:rsid w:val="007E2D15"/>
    <w:rsid w:val="00807BE1"/>
    <w:rsid w:val="0081723C"/>
    <w:rsid w:val="00825371"/>
    <w:rsid w:val="00847C63"/>
    <w:rsid w:val="00847C9F"/>
    <w:rsid w:val="008603B0"/>
    <w:rsid w:val="00896D81"/>
    <w:rsid w:val="008A413A"/>
    <w:rsid w:val="008A43DA"/>
    <w:rsid w:val="008B17B5"/>
    <w:rsid w:val="008D3FB2"/>
    <w:rsid w:val="008D7F6A"/>
    <w:rsid w:val="008E2354"/>
    <w:rsid w:val="009011F3"/>
    <w:rsid w:val="009063FF"/>
    <w:rsid w:val="00923868"/>
    <w:rsid w:val="00923A69"/>
    <w:rsid w:val="00924694"/>
    <w:rsid w:val="0093251E"/>
    <w:rsid w:val="0093411E"/>
    <w:rsid w:val="00956673"/>
    <w:rsid w:val="00971ED9"/>
    <w:rsid w:val="00975A32"/>
    <w:rsid w:val="009760D3"/>
    <w:rsid w:val="009960FB"/>
    <w:rsid w:val="009A3567"/>
    <w:rsid w:val="009A5D2E"/>
    <w:rsid w:val="009C6251"/>
    <w:rsid w:val="009E156E"/>
    <w:rsid w:val="009E171F"/>
    <w:rsid w:val="009E5EB6"/>
    <w:rsid w:val="009F3BEE"/>
    <w:rsid w:val="00A05A45"/>
    <w:rsid w:val="00A22FA5"/>
    <w:rsid w:val="00A32CC2"/>
    <w:rsid w:val="00A53758"/>
    <w:rsid w:val="00A56E4C"/>
    <w:rsid w:val="00A73A02"/>
    <w:rsid w:val="00A82166"/>
    <w:rsid w:val="00AA0894"/>
    <w:rsid w:val="00AB31C3"/>
    <w:rsid w:val="00AC7BB3"/>
    <w:rsid w:val="00AD08D9"/>
    <w:rsid w:val="00AD636E"/>
    <w:rsid w:val="00AE17C2"/>
    <w:rsid w:val="00AE599D"/>
    <w:rsid w:val="00AF1D12"/>
    <w:rsid w:val="00AF2E76"/>
    <w:rsid w:val="00AF6C1F"/>
    <w:rsid w:val="00B00BAD"/>
    <w:rsid w:val="00B048B5"/>
    <w:rsid w:val="00B15383"/>
    <w:rsid w:val="00B33E58"/>
    <w:rsid w:val="00B86413"/>
    <w:rsid w:val="00B9537C"/>
    <w:rsid w:val="00BC1024"/>
    <w:rsid w:val="00BD3D9F"/>
    <w:rsid w:val="00BD4ADB"/>
    <w:rsid w:val="00BE1F64"/>
    <w:rsid w:val="00BE2AA4"/>
    <w:rsid w:val="00BF0C81"/>
    <w:rsid w:val="00BF2694"/>
    <w:rsid w:val="00C10536"/>
    <w:rsid w:val="00C1093A"/>
    <w:rsid w:val="00C361BB"/>
    <w:rsid w:val="00C42C22"/>
    <w:rsid w:val="00C50191"/>
    <w:rsid w:val="00C5586E"/>
    <w:rsid w:val="00C65ED9"/>
    <w:rsid w:val="00C75053"/>
    <w:rsid w:val="00C771D0"/>
    <w:rsid w:val="00CB526D"/>
    <w:rsid w:val="00CE577D"/>
    <w:rsid w:val="00CF63CD"/>
    <w:rsid w:val="00D01509"/>
    <w:rsid w:val="00D0244E"/>
    <w:rsid w:val="00D161CD"/>
    <w:rsid w:val="00D162C4"/>
    <w:rsid w:val="00D278D3"/>
    <w:rsid w:val="00D416AE"/>
    <w:rsid w:val="00D53955"/>
    <w:rsid w:val="00D54FFF"/>
    <w:rsid w:val="00D566CC"/>
    <w:rsid w:val="00D65B8D"/>
    <w:rsid w:val="00D96EAC"/>
    <w:rsid w:val="00DA11B2"/>
    <w:rsid w:val="00DA1CC1"/>
    <w:rsid w:val="00DB356F"/>
    <w:rsid w:val="00DD11ED"/>
    <w:rsid w:val="00DE04C6"/>
    <w:rsid w:val="00DE05AD"/>
    <w:rsid w:val="00E11889"/>
    <w:rsid w:val="00E16E25"/>
    <w:rsid w:val="00E22BE7"/>
    <w:rsid w:val="00E24AA2"/>
    <w:rsid w:val="00E253C2"/>
    <w:rsid w:val="00E27760"/>
    <w:rsid w:val="00E35A3F"/>
    <w:rsid w:val="00E43C4B"/>
    <w:rsid w:val="00E465A1"/>
    <w:rsid w:val="00E62D5D"/>
    <w:rsid w:val="00E72312"/>
    <w:rsid w:val="00E75C6E"/>
    <w:rsid w:val="00E7775F"/>
    <w:rsid w:val="00E80E3C"/>
    <w:rsid w:val="00E90304"/>
    <w:rsid w:val="00EA44DA"/>
    <w:rsid w:val="00EA53DD"/>
    <w:rsid w:val="00EB609A"/>
    <w:rsid w:val="00EC2DA7"/>
    <w:rsid w:val="00EF0896"/>
    <w:rsid w:val="00F046C8"/>
    <w:rsid w:val="00F05450"/>
    <w:rsid w:val="00F0564F"/>
    <w:rsid w:val="00F05835"/>
    <w:rsid w:val="00F10B51"/>
    <w:rsid w:val="00F117E5"/>
    <w:rsid w:val="00F23642"/>
    <w:rsid w:val="00F3336D"/>
    <w:rsid w:val="00F346A4"/>
    <w:rsid w:val="00F90CDC"/>
    <w:rsid w:val="00FA7CF0"/>
    <w:rsid w:val="00FC3248"/>
    <w:rsid w:val="00FE31A0"/>
    <w:rsid w:val="00FE411B"/>
    <w:rsid w:val="00FE44A1"/>
    <w:rsid w:val="00FE540D"/>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AE44"/>
  <w15:chartTrackingRefBased/>
  <w15:docId w15:val="{C0203D30-07DF-4B54-B2B3-C57BDF3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Prrafodelista">
    <w:name w:val="List Paragraph"/>
    <w:basedOn w:val="Normal"/>
    <w:uiPriority w:val="34"/>
    <w:qFormat/>
    <w:rsid w:val="004E59ED"/>
    <w:pPr>
      <w:widowControl w:val="0"/>
      <w:adjustRightInd w:val="0"/>
      <w:spacing w:line="360" w:lineRule="atLeast"/>
      <w:ind w:left="720"/>
      <w:contextualSpacing/>
      <w:jc w:val="both"/>
      <w:textAlignment w:val="baseline"/>
    </w:pPr>
    <w:rPr>
      <w:rFonts w:ascii="Times" w:hAnsi="Times"/>
      <w:szCs w:val="20"/>
      <w:lang w:val="es-ES_tradnl"/>
    </w:rPr>
  </w:style>
  <w:style w:type="paragraph" w:customStyle="1" w:styleId="Default">
    <w:name w:val="Default"/>
    <w:rsid w:val="00764FC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87311524">
      <w:bodyDiv w:val="1"/>
      <w:marLeft w:val="0"/>
      <w:marRight w:val="0"/>
      <w:marTop w:val="0"/>
      <w:marBottom w:val="0"/>
      <w:divBdr>
        <w:top w:val="none" w:sz="0" w:space="0" w:color="auto"/>
        <w:left w:val="none" w:sz="0" w:space="0" w:color="auto"/>
        <w:bottom w:val="none" w:sz="0" w:space="0" w:color="auto"/>
        <w:right w:val="none" w:sz="0" w:space="0" w:color="auto"/>
      </w:divBdr>
    </w:div>
    <w:div w:id="664549329">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56018386">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7091-0939-4A06-B58D-703AA0CE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7241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Ana Estebaranz Berzal</dc:creator>
  <cp:keywords/>
  <cp:lastModifiedBy>Gonzalo Brun Brun</cp:lastModifiedBy>
  <cp:revision>3</cp:revision>
  <cp:lastPrinted>2022-07-13T11:02:00Z</cp:lastPrinted>
  <dcterms:created xsi:type="dcterms:W3CDTF">2022-07-15T08:02:00Z</dcterms:created>
  <dcterms:modified xsi:type="dcterms:W3CDTF">2022-07-20T09:57:00Z</dcterms:modified>
</cp:coreProperties>
</file>